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FAE8" w14:textId="77777777" w:rsidR="00C17F32" w:rsidRPr="00680861" w:rsidRDefault="00C17F3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GridTable5Dark-Accent1"/>
        <w:tblW w:w="154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160"/>
        <w:gridCol w:w="7560"/>
        <w:gridCol w:w="1890"/>
        <w:gridCol w:w="1890"/>
        <w:gridCol w:w="1980"/>
      </w:tblGrid>
      <w:tr w:rsidR="00F657C4" w:rsidRPr="00680861" w14:paraId="6CD5B3BD" w14:textId="3E60512D" w:rsidTr="00085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7386513A" w14:textId="77777777" w:rsidR="00F657C4" w:rsidRPr="00550E3D" w:rsidRDefault="00F657C4" w:rsidP="00680861">
            <w:pPr>
              <w:jc w:val="center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Узорак</w:t>
            </w:r>
          </w:p>
        </w:tc>
        <w:tc>
          <w:tcPr>
            <w:tcW w:w="7560" w:type="dxa"/>
            <w:vAlign w:val="center"/>
          </w:tcPr>
          <w:p w14:paraId="02E72441" w14:textId="77777777" w:rsidR="00F657C4" w:rsidRPr="00550E3D" w:rsidRDefault="00F657C4" w:rsidP="004F1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Узимање узорка</w:t>
            </w:r>
          </w:p>
        </w:tc>
        <w:tc>
          <w:tcPr>
            <w:tcW w:w="1890" w:type="dxa"/>
            <w:vAlign w:val="center"/>
          </w:tcPr>
          <w:p w14:paraId="786672CE" w14:textId="77777777" w:rsidR="00F657C4" w:rsidRPr="00550E3D" w:rsidRDefault="00F657C4" w:rsidP="00680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Посуда</w:t>
            </w:r>
          </w:p>
        </w:tc>
        <w:tc>
          <w:tcPr>
            <w:tcW w:w="1890" w:type="dxa"/>
            <w:vAlign w:val="center"/>
          </w:tcPr>
          <w:p w14:paraId="0D4F3497" w14:textId="77777777" w:rsidR="00F657C4" w:rsidRPr="00550E3D" w:rsidRDefault="00F657C4" w:rsidP="00680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Транспорт</w:t>
            </w:r>
          </w:p>
        </w:tc>
        <w:tc>
          <w:tcPr>
            <w:tcW w:w="1980" w:type="dxa"/>
            <w:vAlign w:val="center"/>
          </w:tcPr>
          <w:p w14:paraId="32A130B1" w14:textId="77777777" w:rsidR="00F657C4" w:rsidRPr="00550E3D" w:rsidRDefault="00F657C4" w:rsidP="00680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Чување узорка (само ако транспорт није могућ)</w:t>
            </w:r>
          </w:p>
        </w:tc>
      </w:tr>
      <w:tr w:rsidR="003F24FE" w:rsidRPr="00680861" w14:paraId="54B9FE92" w14:textId="5FAA4309" w:rsidTr="0008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5D5D57C3" w14:textId="18C63ADF" w:rsidR="003F24FE" w:rsidRPr="00550E3D" w:rsidRDefault="003F24FE" w:rsidP="003F24FE">
            <w:pPr>
              <w:jc w:val="center"/>
              <w:rPr>
                <w:b w:val="0"/>
                <w:bCs w:val="0"/>
                <w:lang w:val="sr-Cyrl-BA"/>
              </w:rPr>
            </w:pPr>
            <w:r w:rsidRPr="00550E3D">
              <w:rPr>
                <w:lang w:val="sr-Cyrl-BA"/>
              </w:rPr>
              <w:t>Урин за уринокултуру</w:t>
            </w:r>
          </w:p>
        </w:tc>
        <w:tc>
          <w:tcPr>
            <w:tcW w:w="7560" w:type="dxa"/>
            <w:vAlign w:val="center"/>
          </w:tcPr>
          <w:p w14:paraId="60FCC8A7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0E3D">
              <w:rPr>
                <w:b/>
              </w:rPr>
              <w:t>-Техника средњег млаза</w:t>
            </w:r>
          </w:p>
          <w:p w14:paraId="5CAA8F53" w14:textId="3E3D9E71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E3D">
              <w:t>Tемељно опрати подручје спољних гениталија (подручје уретре) водом и сапуном , затим добро испрати водом</w:t>
            </w:r>
            <w:r w:rsidRPr="00550E3D">
              <w:rPr>
                <w:lang w:val="sr-Cyrl-BA"/>
              </w:rPr>
              <w:t xml:space="preserve">; </w:t>
            </w:r>
            <w:r w:rsidRPr="00550E3D">
              <w:t>код жена раширити велике усне (лабије), код мушкараца повући кожицу и почети са мокрењем.</w:t>
            </w:r>
            <w:r w:rsidRPr="00550E3D">
              <w:rPr>
                <w:lang w:val="sr-Cyrl-BA"/>
              </w:rPr>
              <w:t xml:space="preserve"> </w:t>
            </w:r>
            <w:r w:rsidRPr="00550E3D">
              <w:t>Први млаз урина (неколико милилитара) пустити да истече, па не прекидају</w:t>
            </w:r>
            <w:r w:rsidRPr="00550E3D">
              <w:rPr>
                <w:lang w:val="sr-Cyrl-BA"/>
              </w:rPr>
              <w:t>ћ</w:t>
            </w:r>
            <w:r w:rsidRPr="00550E3D">
              <w:t>и мокрење, средњи млаз узети у стерилну боц</w:t>
            </w:r>
            <w:r>
              <w:rPr>
                <w:lang w:val="sr-Cyrl-BA"/>
              </w:rPr>
              <w:t>ч</w:t>
            </w:r>
            <w:r w:rsidRPr="00550E3D">
              <w:t>ицу за узорковање урина. Не пунити  до врха! Довољно је 5 мл урина.</w:t>
            </w:r>
            <w:r w:rsidRPr="00550E3D">
              <w:rPr>
                <w:lang w:val="sr-Cyrl-BA"/>
              </w:rPr>
              <w:t xml:space="preserve"> </w:t>
            </w:r>
            <w:r w:rsidRPr="00550E3D">
              <w:t>Водити рачуна да се руком или одјећом не додирне унутрашњост поклопца или бочице</w:t>
            </w:r>
          </w:p>
          <w:p w14:paraId="16494922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0E3D">
              <w:rPr>
                <w:b/>
                <w:lang w:val="sr-Cyrl-BA"/>
              </w:rPr>
              <w:t>-</w:t>
            </w:r>
            <w:r w:rsidRPr="00550E3D">
              <w:rPr>
                <w:b/>
              </w:rPr>
              <w:t>Урин из врећице за педијатријске болеснике</w:t>
            </w:r>
          </w:p>
          <w:p w14:paraId="148758FF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E3D">
              <w:rPr>
                <w:lang w:val="sr-Cyrl-BA"/>
              </w:rPr>
              <w:t>Н</w:t>
            </w:r>
            <w:r w:rsidRPr="00550E3D">
              <w:t>акон темељног прања спољних гениталија и околне коже, ставити врећицу (код дјечака цијели пенис треба да је у врећици, дјевојчицама залијепити преко лабије)</w:t>
            </w:r>
            <w:r w:rsidRPr="00550E3D">
              <w:rPr>
                <w:lang w:val="sr-Cyrl-BA"/>
              </w:rPr>
              <w:t>. О</w:t>
            </w:r>
            <w:r w:rsidRPr="00550E3D">
              <w:t>дстранити је одмах након добијања урина и кесицу ставити у стерилан контејнер или пажљиво пресути у стерилну бочицу (водећи рачуна да се урин не конт</w:t>
            </w:r>
            <w:r w:rsidRPr="00550E3D">
              <w:rPr>
                <w:lang w:val="sr-Cyrl-BA"/>
              </w:rPr>
              <w:t>а</w:t>
            </w:r>
            <w:r w:rsidRPr="00550E3D">
              <w:t>минира  цурењем преко спо</w:t>
            </w:r>
            <w:r w:rsidRPr="00550E3D">
              <w:rPr>
                <w:lang w:val="sr-Cyrl-BA"/>
              </w:rPr>
              <w:t>љн</w:t>
            </w:r>
            <w:r w:rsidRPr="00550E3D">
              <w:t>е стране врећице)</w:t>
            </w:r>
            <w:r w:rsidRPr="00550E3D">
              <w:rPr>
                <w:lang w:val="sr-Cyrl-BA"/>
              </w:rPr>
              <w:t>. А</w:t>
            </w:r>
            <w:r w:rsidRPr="00550E3D">
              <w:t>ко се урин не појави у року од сат времена,</w:t>
            </w:r>
            <w:r w:rsidRPr="00550E3D">
              <w:rPr>
                <w:lang w:val="sr-Cyrl-BA"/>
              </w:rPr>
              <w:t xml:space="preserve"> </w:t>
            </w:r>
            <w:r w:rsidRPr="00550E3D">
              <w:t>препорука је да се поступак понови са новом врећицом након поновног  прања гениталија.</w:t>
            </w:r>
          </w:p>
          <w:p w14:paraId="276DF898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0E3D">
              <w:rPr>
                <w:b/>
                <w:lang w:val="sr-Cyrl-BA"/>
              </w:rPr>
              <w:t>-</w:t>
            </w:r>
            <w:r w:rsidRPr="00550E3D">
              <w:rPr>
                <w:b/>
              </w:rPr>
              <w:t>Урин из сталног катетера</w:t>
            </w:r>
          </w:p>
          <w:p w14:paraId="40E69D69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E3D">
              <w:t xml:space="preserve">Урин код пацијената који имају трајни катетер узима се приликом замјене катетера или пункцијом трајног катетера </w:t>
            </w:r>
            <w:r w:rsidRPr="00550E3D">
              <w:rPr>
                <w:lang w:val="sr-Cyrl-BA"/>
              </w:rPr>
              <w:t>(</w:t>
            </w:r>
            <w:r w:rsidRPr="00550E3D">
              <w:t>подручја кроз који се уводи игла</w:t>
            </w:r>
            <w:r w:rsidRPr="00550E3D">
              <w:rPr>
                <w:lang w:val="sr-Cyrl-BA"/>
              </w:rPr>
              <w:t>)</w:t>
            </w:r>
            <w:r w:rsidRPr="00550E3D">
              <w:t xml:space="preserve"> након дезинфекције. Урин за микробиолошку анализу се не смије  узети из врећице у коју се слива урин из трајног катетера, као нити приликом раздвајања споја катетера и врећице ( нпр. код замјене врећице).</w:t>
            </w:r>
          </w:p>
          <w:p w14:paraId="6A3195D7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0E3D">
              <w:rPr>
                <w:b/>
              </w:rPr>
              <w:t>-Узорци урина  из уростоме</w:t>
            </w:r>
          </w:p>
          <w:p w14:paraId="0B4E4B00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E3D">
              <w:lastRenderedPageBreak/>
              <w:t>Квалитет узорка урина осигурава се чишћењем стоме и отпуштањем првог дијела урина добијеног стерилним катетером одговарајуће величине.</w:t>
            </w:r>
          </w:p>
          <w:p w14:paraId="5CF4182F" w14:textId="77777777" w:rsidR="003F24FE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</w:p>
          <w:p w14:paraId="1B50B9B0" w14:textId="77777777" w:rsidR="003F24FE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</w:p>
          <w:p w14:paraId="02F05D06" w14:textId="77777777" w:rsidR="003F24FE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u w:val="single"/>
              </w:rPr>
            </w:pPr>
          </w:p>
          <w:p w14:paraId="559FF612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u w:val="single"/>
              </w:rPr>
            </w:pPr>
            <w:r w:rsidRPr="00550E3D">
              <w:rPr>
                <w:b/>
                <w:i/>
                <w:u w:val="single"/>
              </w:rPr>
              <w:t>Напомена :</w:t>
            </w:r>
          </w:p>
          <w:p w14:paraId="74AFFDC8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E3D">
              <w:rPr>
                <w:lang w:val="sr-Cyrl-BA"/>
              </w:rPr>
              <w:t>-</w:t>
            </w:r>
            <w:r w:rsidRPr="00550E3D">
              <w:t>кад год је могуће узети први јутарњи урин. Да би се смањила вјероватноћа добијања лажно негативног налаза,урин треба да је био у бешици бар 4 сата, оптимално цијелу ноћ</w:t>
            </w:r>
          </w:p>
          <w:p w14:paraId="1EA7DB6B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E3D">
              <w:t>-не форсирати диурезу повећаним уносом течности, јер ће доћи до разређења урина и смањења броја бактерија испод 100 000 CFU/ml</w:t>
            </w:r>
          </w:p>
          <w:p w14:paraId="289951CB" w14:textId="4644D81D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550E3D">
              <w:t>-код пацијентата са сталним катетером  у урину</w:t>
            </w:r>
            <w:r w:rsidRPr="00550E3D">
              <w:rPr>
                <w:lang w:val="sr-Cyrl-BA"/>
              </w:rPr>
              <w:t xml:space="preserve"> ће</w:t>
            </w:r>
            <w:r w:rsidRPr="00550E3D">
              <w:t xml:space="preserve"> увијек бити присутне бактерије, те је препорука да се уринокултура ради само уколико постоје симптоми</w:t>
            </w:r>
            <w:r w:rsidRPr="00550E3D">
              <w:rPr>
                <w:lang w:val="sr-Cyrl-BA"/>
              </w:rPr>
              <w:t xml:space="preserve"> уринарне </w:t>
            </w:r>
            <w:r w:rsidRPr="00550E3D">
              <w:t xml:space="preserve"> инфекције</w:t>
            </w:r>
            <w:r w:rsidRPr="00550E3D">
              <w:rPr>
                <w:lang w:val="sr-Cyrl-BA"/>
              </w:rPr>
              <w:t>.</w:t>
            </w:r>
          </w:p>
          <w:p w14:paraId="1CE39BE2" w14:textId="77777777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  <w:p w14:paraId="62DFFD59" w14:textId="15D776AB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tcW w:w="1890" w:type="dxa"/>
            <w:vAlign w:val="center"/>
          </w:tcPr>
          <w:p w14:paraId="1A394139" w14:textId="616A1ACB" w:rsidR="003F24FE" w:rsidRPr="00550E3D" w:rsidRDefault="003F24FE" w:rsidP="003F24FE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RS"/>
              </w:rPr>
              <w:lastRenderedPageBreak/>
              <w:t>Стерилна посуда са поклопцем на навој</w:t>
            </w:r>
          </w:p>
        </w:tc>
        <w:tc>
          <w:tcPr>
            <w:tcW w:w="1890" w:type="dxa"/>
            <w:vAlign w:val="center"/>
          </w:tcPr>
          <w:p w14:paraId="7053F6FB" w14:textId="77777777" w:rsidR="003F24FE" w:rsidRPr="003F24FE" w:rsidRDefault="003F24FE" w:rsidP="003F24FE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3F24FE">
              <w:rPr>
                <w:lang w:val="sr-Cyrl-RS"/>
              </w:rPr>
              <w:t>На собној температури</w:t>
            </w:r>
          </w:p>
          <w:p w14:paraId="221EA805" w14:textId="6036E295" w:rsidR="003F24FE" w:rsidRPr="003F24FE" w:rsidRDefault="003F24FE" w:rsidP="003F24FE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3F24FE">
              <w:rPr>
                <w:lang w:val="sr-Cyrl-RS"/>
              </w:rPr>
              <w:t>(15-25ºС) до 2ч.</w:t>
            </w:r>
          </w:p>
        </w:tc>
        <w:tc>
          <w:tcPr>
            <w:tcW w:w="1980" w:type="dxa"/>
            <w:vAlign w:val="center"/>
          </w:tcPr>
          <w:p w14:paraId="5D8865E6" w14:textId="349F6172" w:rsidR="003F24FE" w:rsidRPr="003F24FE" w:rsidRDefault="003F24FE" w:rsidP="003F24FE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3F24FE">
              <w:rPr>
                <w:lang w:val="sr-Cyrl-RS"/>
              </w:rPr>
              <w:t xml:space="preserve">До 24 сата на </w:t>
            </w:r>
            <w:bookmarkStart w:id="1" w:name="_Hlk124787704"/>
            <w:r w:rsidRPr="003F24FE">
              <w:rPr>
                <w:lang w:val="sr-Cyrl-RS"/>
              </w:rPr>
              <w:t>4°С</w:t>
            </w:r>
            <w:bookmarkEnd w:id="1"/>
            <w:r w:rsidRPr="003F24FE">
              <w:rPr>
                <w:lang w:val="sr-Cyrl-RS"/>
              </w:rPr>
              <w:t>.</w:t>
            </w:r>
          </w:p>
        </w:tc>
      </w:tr>
      <w:tr w:rsidR="00F657C4" w:rsidRPr="00680861" w14:paraId="5C31BE01" w14:textId="77777777" w:rsidTr="0008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7D991339" w14:textId="6FED95C5" w:rsidR="00F657C4" w:rsidRPr="00550E3D" w:rsidRDefault="00F657C4" w:rsidP="00F657C4">
            <w:pPr>
              <w:jc w:val="center"/>
              <w:rPr>
                <w:lang w:val="sr-Cyrl-BA"/>
              </w:rPr>
            </w:pPr>
            <w:r w:rsidRPr="00550E3D">
              <w:rPr>
                <w:lang w:val="sr-Cyrl-BA"/>
              </w:rPr>
              <w:t xml:space="preserve">Урин за детекцију </w:t>
            </w:r>
            <w:r w:rsidR="00B86DC5" w:rsidRPr="00550E3D">
              <w:rPr>
                <w:i/>
                <w:iCs/>
                <w:lang w:val="sr-Cyrl-BA"/>
              </w:rPr>
              <w:t>Mycoplasma hominis, Ureaplasma urealyticum, Ureaplasma parvum</w:t>
            </w:r>
          </w:p>
        </w:tc>
        <w:tc>
          <w:tcPr>
            <w:tcW w:w="7560" w:type="dxa"/>
            <w:vAlign w:val="center"/>
          </w:tcPr>
          <w:p w14:paraId="74836E3C" w14:textId="63427730" w:rsidR="00F657C4" w:rsidRPr="00550E3D" w:rsidRDefault="00C72242" w:rsidP="006808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r-Cyrl-BA"/>
              </w:rPr>
            </w:pPr>
            <w:r w:rsidRPr="00550E3D">
              <w:rPr>
                <w:bCs/>
                <w:lang w:val="sr-Cyrl-BA"/>
              </w:rPr>
              <w:t>У</w:t>
            </w:r>
            <w:r w:rsidRPr="00550E3D">
              <w:rPr>
                <w:bCs/>
              </w:rPr>
              <w:t>зети први млаз прве јутарње мокраће</w:t>
            </w:r>
            <w:r w:rsidRPr="00550E3D">
              <w:rPr>
                <w:bCs/>
                <w:lang w:val="sr-Cyrl-BA"/>
              </w:rPr>
              <w:t xml:space="preserve"> (10-20 милилитара)</w:t>
            </w:r>
          </w:p>
        </w:tc>
        <w:tc>
          <w:tcPr>
            <w:tcW w:w="1890" w:type="dxa"/>
            <w:vAlign w:val="center"/>
          </w:tcPr>
          <w:p w14:paraId="7128EFCD" w14:textId="43B9FEB5" w:rsidR="00F657C4" w:rsidRPr="00550E3D" w:rsidRDefault="00F657C4" w:rsidP="00680861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RS"/>
              </w:rPr>
              <w:t>Стерилна посуда са поклопцем на навој</w:t>
            </w:r>
          </w:p>
        </w:tc>
        <w:tc>
          <w:tcPr>
            <w:tcW w:w="1890" w:type="dxa"/>
            <w:vAlign w:val="center"/>
          </w:tcPr>
          <w:p w14:paraId="4A847CFD" w14:textId="30E256F0" w:rsidR="00F657C4" w:rsidRPr="00550E3D" w:rsidRDefault="00B86DC5" w:rsidP="00680861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550E3D">
              <w:rPr>
                <w:lang w:val="sr-Cyrl-BA"/>
              </w:rPr>
              <w:t>До 2 сата на собној температури</w:t>
            </w:r>
          </w:p>
        </w:tc>
        <w:tc>
          <w:tcPr>
            <w:tcW w:w="1980" w:type="dxa"/>
            <w:vAlign w:val="center"/>
          </w:tcPr>
          <w:p w14:paraId="57BBD6F1" w14:textId="762E0030" w:rsidR="00F657C4" w:rsidRPr="00550E3D" w:rsidRDefault="00B86DC5" w:rsidP="00680861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RS"/>
              </w:rPr>
              <w:t>/</w:t>
            </w:r>
          </w:p>
        </w:tc>
      </w:tr>
      <w:tr w:rsidR="003F24FE" w:rsidRPr="00680861" w14:paraId="04BC16E7" w14:textId="77777777" w:rsidTr="0008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6B9A53DF" w14:textId="70A7212E" w:rsidR="003F24FE" w:rsidRPr="00550E3D" w:rsidRDefault="003F24FE" w:rsidP="003F24FE">
            <w:pPr>
              <w:jc w:val="center"/>
              <w:rPr>
                <w:lang w:val="sr-Cyrl-BA"/>
              </w:rPr>
            </w:pPr>
            <w:r w:rsidRPr="00550E3D">
              <w:rPr>
                <w:lang w:val="sr-Cyrl-BA"/>
              </w:rPr>
              <w:t xml:space="preserve">Урин за детекцију </w:t>
            </w:r>
            <w:r w:rsidRPr="00550E3D">
              <w:rPr>
                <w:i/>
                <w:iCs/>
                <w:lang w:val="sr-Cyrl-BA"/>
              </w:rPr>
              <w:t>Trichomonas vaginalis</w:t>
            </w:r>
          </w:p>
        </w:tc>
        <w:tc>
          <w:tcPr>
            <w:tcW w:w="7560" w:type="dxa"/>
            <w:vAlign w:val="center"/>
          </w:tcPr>
          <w:p w14:paraId="1A909510" w14:textId="148B21C2" w:rsidR="003F24FE" w:rsidRPr="00550E3D" w:rsidRDefault="003F24FE" w:rsidP="003F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Cyrl-BA"/>
              </w:rPr>
            </w:pPr>
            <w:r w:rsidRPr="00550E3D">
              <w:rPr>
                <w:bCs/>
              </w:rPr>
              <w:t>За детекцију Trichomonas vaginalis-a узети први млаз прве јутарње мокраће</w:t>
            </w:r>
            <w:r w:rsidRPr="00550E3D">
              <w:rPr>
                <w:bCs/>
                <w:lang w:val="sr-Cyrl-BA"/>
              </w:rPr>
              <w:t>.</w:t>
            </w:r>
          </w:p>
        </w:tc>
        <w:tc>
          <w:tcPr>
            <w:tcW w:w="1890" w:type="dxa"/>
            <w:vAlign w:val="center"/>
          </w:tcPr>
          <w:p w14:paraId="37B354D0" w14:textId="4032B1FA" w:rsidR="003F24FE" w:rsidRPr="00550E3D" w:rsidRDefault="003F24FE" w:rsidP="003F24FE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RS"/>
              </w:rPr>
              <w:t>Стерилна посуда са поклопцем на навој</w:t>
            </w:r>
          </w:p>
        </w:tc>
        <w:tc>
          <w:tcPr>
            <w:tcW w:w="1890" w:type="dxa"/>
            <w:vAlign w:val="center"/>
          </w:tcPr>
          <w:p w14:paraId="75C98CC5" w14:textId="7A47C7F4" w:rsidR="003F24FE" w:rsidRPr="003F24FE" w:rsidRDefault="003F24FE" w:rsidP="003F24FE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3F24FE">
              <w:rPr>
                <w:lang w:val="sr-Cyrl-RS"/>
              </w:rPr>
              <w:t>Одмах</w:t>
            </w:r>
          </w:p>
        </w:tc>
        <w:tc>
          <w:tcPr>
            <w:tcW w:w="1980" w:type="dxa"/>
            <w:vAlign w:val="center"/>
          </w:tcPr>
          <w:p w14:paraId="502A6045" w14:textId="4FDAAA64" w:rsidR="003F24FE" w:rsidRPr="003F24FE" w:rsidRDefault="003F24FE" w:rsidP="003F24FE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3F24FE">
              <w:rPr>
                <w:lang w:val="sr-Latn-BA"/>
              </w:rPr>
              <w:t>1</w:t>
            </w:r>
            <w:r w:rsidRPr="003F24FE">
              <w:rPr>
                <w:lang w:val="sr-Cyrl-BA"/>
              </w:rPr>
              <w:t xml:space="preserve"> </w:t>
            </w:r>
            <w:r w:rsidRPr="003F24FE">
              <w:t>сат</w:t>
            </w:r>
            <w:r w:rsidRPr="003F24FE">
              <w:rPr>
                <w:lang w:val="sr-Latn-BA"/>
              </w:rPr>
              <w:t xml:space="preserve"> на</w:t>
            </w:r>
            <w:r w:rsidRPr="003F24FE">
              <w:t xml:space="preserve"> </w:t>
            </w:r>
            <w:r w:rsidRPr="003F24FE">
              <w:rPr>
                <w:lang w:val="sr-Latn-BA"/>
              </w:rPr>
              <w:t>температури</w:t>
            </w:r>
            <w:r w:rsidRPr="003F24FE">
              <w:t xml:space="preserve"> </w:t>
            </w:r>
            <w:r w:rsidRPr="003F24FE">
              <w:rPr>
                <w:lang w:val="sr-Latn-BA"/>
              </w:rPr>
              <w:t>од</w:t>
            </w:r>
            <w:r w:rsidRPr="003F24FE">
              <w:t xml:space="preserve"> 30-37ºс</w:t>
            </w:r>
          </w:p>
        </w:tc>
      </w:tr>
      <w:tr w:rsidR="00F657C4" w:rsidRPr="00175D57" w14:paraId="331C522E" w14:textId="5C97304D" w:rsidTr="00782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7E6814F5" w14:textId="77777777" w:rsidR="00F657C4" w:rsidRPr="00550E3D" w:rsidRDefault="00F657C4" w:rsidP="00680861">
            <w:pPr>
              <w:jc w:val="center"/>
              <w:rPr>
                <w:lang w:val="sr-Cyrl-BA"/>
              </w:rPr>
            </w:pPr>
            <w:r w:rsidRPr="00550E3D">
              <w:rPr>
                <w:lang w:val="sr-Cyrl-BA"/>
              </w:rPr>
              <w:t>Столица</w:t>
            </w:r>
          </w:p>
        </w:tc>
        <w:tc>
          <w:tcPr>
            <w:tcW w:w="7560" w:type="dxa"/>
            <w:vAlign w:val="center"/>
          </w:tcPr>
          <w:p w14:paraId="79F8E6BF" w14:textId="77777777" w:rsidR="00F657C4" w:rsidRPr="00550E3D" w:rsidRDefault="00F657C4" w:rsidP="006808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550E3D">
              <w:rPr>
                <w:lang w:val="sr-Latn-RS"/>
              </w:rPr>
              <w:t>Дефекацију обавити у ноћну посуду, која је претходно опрана детерџентом и добро испрана водом, без дезинфекционих средстава</w:t>
            </w:r>
            <w:r w:rsidRPr="00550E3D">
              <w:rPr>
                <w:lang w:val="sr-Cyrl-BA"/>
              </w:rPr>
              <w:t xml:space="preserve"> </w:t>
            </w:r>
            <w:r w:rsidRPr="00550E3D">
              <w:rPr>
                <w:lang w:val="sr-Latn-RS"/>
              </w:rPr>
              <w:t xml:space="preserve">. </w:t>
            </w:r>
            <w:r w:rsidRPr="00550E3D">
              <w:rPr>
                <w:lang w:val="sr-Latn-RS"/>
              </w:rPr>
              <w:lastRenderedPageBreak/>
              <w:t>Узорак величине љешника (1-2г или 3-5мл течне столице)</w:t>
            </w:r>
            <w:r w:rsidRPr="00550E3D">
              <w:rPr>
                <w:lang w:val="sr-Cyrl-BA"/>
              </w:rPr>
              <w:t xml:space="preserve">, </w:t>
            </w:r>
            <w:r w:rsidRPr="00550E3D">
              <w:t>који није загађен урином ни водом из wс шоље</w:t>
            </w:r>
            <w:r w:rsidRPr="00550E3D">
              <w:rPr>
                <w:lang w:val="sr-Cyrl-BA"/>
              </w:rPr>
              <w:t>,</w:t>
            </w:r>
            <w:r w:rsidRPr="00550E3D">
              <w:rPr>
                <w:lang w:val="sr-Latn-RS"/>
              </w:rPr>
              <w:t xml:space="preserve"> пребацити у посуду за узорак столице коју сте узели у лабораторији, користећи кашикицу на поклопцу посуде. При томе </w:t>
            </w:r>
            <w:r w:rsidRPr="00550E3D">
              <w:rPr>
                <w:i/>
                <w:lang w:val="sr-Latn-RS"/>
              </w:rPr>
              <w:t>бирати слузаве ,гнојаве и крваве дијелове</w:t>
            </w:r>
            <w:r w:rsidRPr="00550E3D">
              <w:rPr>
                <w:lang w:val="sr-Latn-RS"/>
              </w:rPr>
              <w:t xml:space="preserve"> ако их има.</w:t>
            </w:r>
            <w:r w:rsidRPr="00550E3D">
              <w:rPr>
                <w:lang w:val="sr-Cyrl-BA"/>
              </w:rPr>
              <w:t xml:space="preserve"> </w:t>
            </w:r>
            <w:r w:rsidRPr="00550E3D">
              <w:rPr>
                <w:lang w:val="sr-Latn-RS"/>
              </w:rPr>
              <w:t>На исти начин узети столицу са пелене код дјеце</w:t>
            </w:r>
            <w:r w:rsidRPr="00550E3D">
              <w:rPr>
                <w:lang w:val="sr-Cyrl-BA"/>
              </w:rPr>
              <w:t>.</w:t>
            </w:r>
          </w:p>
          <w:p w14:paraId="5CB93561" w14:textId="4116AD6B" w:rsidR="00F657C4" w:rsidRPr="00550E3D" w:rsidRDefault="00E96060" w:rsidP="006808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550E3D">
              <w:rPr>
                <w:lang w:val="sr-Cyrl-BA"/>
              </w:rPr>
              <w:t xml:space="preserve">За </w:t>
            </w:r>
            <w:r w:rsidR="00F657C4" w:rsidRPr="00550E3D">
              <w:rPr>
                <w:b/>
                <w:bCs/>
                <w:lang w:val="sr-Latn-BA"/>
              </w:rPr>
              <w:t>Clostridium difficile</w:t>
            </w:r>
            <w:r w:rsidRPr="00550E3D">
              <w:rPr>
                <w:lang w:val="sr-Cyrl-BA"/>
              </w:rPr>
              <w:t xml:space="preserve"> узети узорак што раније након појаве симптома болести.</w:t>
            </w:r>
          </w:p>
          <w:p w14:paraId="4841BE27" w14:textId="77777777" w:rsidR="00F657C4" w:rsidRPr="00550E3D" w:rsidRDefault="00F657C4" w:rsidP="006808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E3D">
              <w:rPr>
                <w:lang w:val="sr-Cyrl-BA"/>
              </w:rPr>
              <w:t xml:space="preserve">За детекцију </w:t>
            </w:r>
            <w:r w:rsidRPr="00550E3D">
              <w:rPr>
                <w:b/>
                <w:lang w:val="sr-Cyrl-BA"/>
              </w:rPr>
              <w:t>рота и аденовируса</w:t>
            </w:r>
            <w:r w:rsidRPr="00550E3D">
              <w:rPr>
                <w:lang w:val="sr-Cyrl-BA"/>
              </w:rPr>
              <w:t xml:space="preserve"> у</w:t>
            </w:r>
            <w:r w:rsidRPr="00550E3D">
              <w:t xml:space="preserve">зорак узети 3-5 дана од почетка болести, када је највећа секреција вируса у столици. </w:t>
            </w:r>
          </w:p>
          <w:p w14:paraId="1D28B7EF" w14:textId="77777777" w:rsidR="00F657C4" w:rsidRPr="00550E3D" w:rsidRDefault="00F657C4" w:rsidP="006808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550E3D">
              <w:t xml:space="preserve">При сумњи на </w:t>
            </w:r>
            <w:r w:rsidRPr="00550E3D">
              <w:rPr>
                <w:b/>
              </w:rPr>
              <w:t>паразитске болести</w:t>
            </w:r>
            <w:r w:rsidRPr="00550E3D">
              <w:t xml:space="preserve"> органа за варење, неопходно је прегледати најмање три узорка столице који су узети у интервалима од 2-3 дана.</w:t>
            </w:r>
            <w:r w:rsidRPr="00550E3D">
              <w:rPr>
                <w:lang w:val="sr-Cyrl-BA"/>
              </w:rPr>
              <w:t xml:space="preserve"> У</w:t>
            </w:r>
            <w:r w:rsidRPr="00550E3D">
              <w:t xml:space="preserve">зорак </w:t>
            </w:r>
            <w:r w:rsidRPr="00550E3D">
              <w:rPr>
                <w:lang w:val="sr-Cyrl-BA"/>
              </w:rPr>
              <w:t xml:space="preserve">узети </w:t>
            </w:r>
            <w:r w:rsidRPr="00550E3D">
              <w:t>са више мјеста из дубине и са површине фецеса</w:t>
            </w:r>
          </w:p>
          <w:p w14:paraId="3E251687" w14:textId="77777777" w:rsidR="00F657C4" w:rsidRPr="00550E3D" w:rsidRDefault="00F657C4" w:rsidP="006808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vAlign w:val="center"/>
          </w:tcPr>
          <w:p w14:paraId="2FDE168E" w14:textId="536BC28C" w:rsidR="00F657C4" w:rsidRPr="00550E3D" w:rsidRDefault="00E96060" w:rsidP="00680861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RS"/>
              </w:rPr>
              <w:lastRenderedPageBreak/>
              <w:t xml:space="preserve">Стерилна посуда с чепом </w:t>
            </w:r>
            <w:r w:rsidRPr="00550E3D">
              <w:rPr>
                <w:lang w:val="sr-Cyrl-RS"/>
              </w:rPr>
              <w:lastRenderedPageBreak/>
              <w:t>на навој те кашичицом за узорковање</w:t>
            </w:r>
          </w:p>
        </w:tc>
        <w:tc>
          <w:tcPr>
            <w:tcW w:w="1890" w:type="dxa"/>
            <w:vAlign w:val="center"/>
          </w:tcPr>
          <w:p w14:paraId="7614136F" w14:textId="77777777" w:rsidR="00F657C4" w:rsidRPr="00BC7D40" w:rsidRDefault="00F657C4" w:rsidP="00680861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C7D40">
              <w:rPr>
                <w:lang w:val="sr-Cyrl-RS"/>
              </w:rPr>
              <w:lastRenderedPageBreak/>
              <w:t xml:space="preserve">Течна столица – одмах, чврста </w:t>
            </w:r>
            <w:r w:rsidRPr="00BC7D40">
              <w:rPr>
                <w:lang w:val="sr-Cyrl-RS"/>
              </w:rPr>
              <w:lastRenderedPageBreak/>
              <w:t>столица у року од 2 сата на собној температури</w:t>
            </w:r>
          </w:p>
        </w:tc>
        <w:tc>
          <w:tcPr>
            <w:tcW w:w="1980" w:type="dxa"/>
            <w:vAlign w:val="center"/>
          </w:tcPr>
          <w:p w14:paraId="5E8F280E" w14:textId="3A017402" w:rsidR="007328FD" w:rsidRPr="00BC7D40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BC7D40">
              <w:rPr>
                <w:lang w:val="sr-Cyrl-RS"/>
              </w:rPr>
              <w:lastRenderedPageBreak/>
              <w:t xml:space="preserve">-За </w:t>
            </w:r>
            <w:r w:rsidRPr="00BC7D40">
              <w:rPr>
                <w:b/>
                <w:bCs/>
                <w:lang w:val="sr-Cyrl-RS"/>
              </w:rPr>
              <w:t>копрокултуру</w:t>
            </w:r>
            <w:r w:rsidRPr="00BC7D40">
              <w:rPr>
                <w:lang w:val="sr-Cyrl-RS"/>
              </w:rPr>
              <w:t xml:space="preserve"> </w:t>
            </w:r>
            <w:r w:rsidRPr="00BC7D40">
              <w:rPr>
                <w:lang w:val="sr-Cyrl-RS"/>
              </w:rPr>
              <w:lastRenderedPageBreak/>
              <w:t>на температури 4º C:- у  одговаајућем транспортном медијуму до 24 сата                                                               -без транспортне подлоге до 12 часова</w:t>
            </w:r>
          </w:p>
          <w:p w14:paraId="35008F3B" w14:textId="77777777" w:rsidR="007328FD" w:rsidRPr="00BC7D40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BC7D40">
              <w:rPr>
                <w:lang w:val="sr-Cyrl-BA"/>
              </w:rPr>
              <w:t xml:space="preserve">- За детекцију </w:t>
            </w:r>
            <w:r w:rsidRPr="00BC7D40">
              <w:rPr>
                <w:b/>
                <w:lang w:val="sr-Cyrl-BA"/>
              </w:rPr>
              <w:t>цријевних</w:t>
            </w:r>
            <w:r w:rsidRPr="00BC7D40">
              <w:rPr>
                <w:lang w:val="sr-Cyrl-BA"/>
              </w:rPr>
              <w:t xml:space="preserve"> </w:t>
            </w:r>
            <w:r w:rsidRPr="00BC7D40">
              <w:rPr>
                <w:b/>
                <w:lang w:val="sr-Cyrl-BA"/>
              </w:rPr>
              <w:t>паразита</w:t>
            </w:r>
            <w:r w:rsidRPr="00BC7D40">
              <w:rPr>
                <w:lang w:val="sr-Cyrl-BA"/>
              </w:rPr>
              <w:t xml:space="preserve"> </w:t>
            </w:r>
            <w:r w:rsidRPr="00BC7D40">
              <w:rPr>
                <w:lang w:val="sr-Cyrl-RS"/>
              </w:rPr>
              <w:t>ч</w:t>
            </w:r>
            <w:r w:rsidRPr="00BC7D40">
              <w:rPr>
                <w:lang w:val="sr-Cyrl-BA"/>
              </w:rPr>
              <w:t>врста столица 24 сата на 4°C</w:t>
            </w:r>
          </w:p>
          <w:p w14:paraId="7183A4B8" w14:textId="77777777" w:rsidR="007328FD" w:rsidRPr="00BC7D40" w:rsidRDefault="007328FD" w:rsidP="007328FD">
            <w:pPr>
              <w:pStyle w:val="a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r-Cyrl-BA"/>
              </w:rPr>
            </w:pPr>
            <w:r w:rsidRPr="00BC7D40">
              <w:rPr>
                <w:lang w:val="sr-Cyrl-BA"/>
              </w:rPr>
              <w:t xml:space="preserve">- За </w:t>
            </w:r>
            <w:r w:rsidRPr="00BC7D40">
              <w:rPr>
                <w:b/>
                <w:bCs/>
                <w:lang w:val="sr-Cyrl-BA"/>
              </w:rPr>
              <w:t>Clostri</w:t>
            </w:r>
            <w:r w:rsidRPr="00BC7D40">
              <w:rPr>
                <w:b/>
                <w:bCs/>
                <w:lang w:val="sr-Latn-RS"/>
              </w:rPr>
              <w:t>dioides</w:t>
            </w:r>
            <w:r w:rsidRPr="00BC7D40">
              <w:rPr>
                <w:b/>
                <w:bCs/>
                <w:lang w:val="sr-Cyrl-BA"/>
              </w:rPr>
              <w:t xml:space="preserve"> difficile </w:t>
            </w:r>
            <w:r w:rsidRPr="00BC7D40">
              <w:rPr>
                <w:bCs/>
                <w:lang w:val="sr-Cyrl-BA"/>
              </w:rPr>
              <w:t>дуже чување искључиво на</w:t>
            </w:r>
          </w:p>
          <w:p w14:paraId="62532253" w14:textId="77777777" w:rsidR="007328FD" w:rsidRPr="00BC7D40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D40">
              <w:rPr>
                <w:bCs/>
                <w:lang w:val="sr-Cyrl-BA"/>
              </w:rPr>
              <w:t>-20</w:t>
            </w:r>
            <w:r w:rsidRPr="00BC7D40">
              <w:rPr>
                <w:lang w:val="sr-Cyrl-BA"/>
              </w:rPr>
              <w:t>°C</w:t>
            </w:r>
          </w:p>
          <w:p w14:paraId="2A58B12E" w14:textId="77777777" w:rsidR="007328FD" w:rsidRPr="00BC7D40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BC7D40">
              <w:rPr>
                <w:b/>
                <w:bCs/>
                <w:lang w:val="sr-Cyrl-BA"/>
              </w:rPr>
              <w:t>-</w:t>
            </w:r>
            <w:r w:rsidRPr="00BC7D40">
              <w:rPr>
                <w:bCs/>
                <w:lang w:val="sr-Cyrl-BA"/>
              </w:rPr>
              <w:t>За столицу на</w:t>
            </w:r>
            <w:r w:rsidRPr="00BC7D40">
              <w:rPr>
                <w:b/>
                <w:bCs/>
                <w:lang w:val="sr-Cyrl-BA"/>
              </w:rPr>
              <w:t xml:space="preserve"> вирусе</w:t>
            </w:r>
            <w:r w:rsidRPr="00BC7D40">
              <w:rPr>
                <w:lang w:val="sr-Cyrl-BA"/>
              </w:rPr>
              <w:t xml:space="preserve"> </w:t>
            </w:r>
            <w:r w:rsidRPr="00BC7D40">
              <w:rPr>
                <w:lang w:val="sr-Cyrl-RS"/>
              </w:rPr>
              <w:t>24 ч. у фрижидеру (4°С)</w:t>
            </w:r>
          </w:p>
          <w:p w14:paraId="27920230" w14:textId="77777777" w:rsidR="007328FD" w:rsidRPr="00BC7D40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D40">
              <w:rPr>
                <w:lang w:val="sr-Cyrl-BA"/>
              </w:rPr>
              <w:t xml:space="preserve">-за </w:t>
            </w:r>
            <w:r w:rsidRPr="00BC7D40">
              <w:rPr>
                <w:b/>
                <w:bCs/>
                <w:lang w:val="sr-Latn-BA"/>
              </w:rPr>
              <w:t>Helicobacter pylor</w:t>
            </w:r>
            <w:r w:rsidRPr="00BC7D40">
              <w:rPr>
                <w:lang w:val="sr-Latn-BA"/>
              </w:rPr>
              <w:t xml:space="preserve">i </w:t>
            </w:r>
            <w:r w:rsidRPr="00BC7D40">
              <w:rPr>
                <w:lang w:val="sr-Cyrl-BA"/>
              </w:rPr>
              <w:t>До 72 сата на  на 4</w:t>
            </w:r>
            <w:r w:rsidRPr="00BC7D40">
              <w:rPr>
                <w:vertAlign w:val="superscript"/>
              </w:rPr>
              <w:t>0</w:t>
            </w:r>
            <w:r w:rsidRPr="00BC7D40">
              <w:t xml:space="preserve"> C</w:t>
            </w:r>
          </w:p>
          <w:p w14:paraId="338FEA4D" w14:textId="023482B5" w:rsidR="00E96060" w:rsidRPr="00BC7D40" w:rsidRDefault="00E96060" w:rsidP="0078221C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</w:tr>
      <w:tr w:rsidR="007328FD" w:rsidRPr="00550E3D" w14:paraId="34A4BDB1" w14:textId="35D58218" w:rsidTr="00085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6089901E" w14:textId="77777777" w:rsidR="007328FD" w:rsidRPr="00550E3D" w:rsidRDefault="007328FD" w:rsidP="007328FD">
            <w:pPr>
              <w:jc w:val="center"/>
              <w:rPr>
                <w:lang w:val="sr-Cyrl-BA"/>
              </w:rPr>
            </w:pPr>
            <w:r w:rsidRPr="00550E3D">
              <w:rPr>
                <w:lang w:val="sr-Cyrl-BA"/>
              </w:rPr>
              <w:lastRenderedPageBreak/>
              <w:t>Перианални отисак</w:t>
            </w:r>
          </w:p>
        </w:tc>
        <w:tc>
          <w:tcPr>
            <w:tcW w:w="7560" w:type="dxa"/>
            <w:vAlign w:val="center"/>
          </w:tcPr>
          <w:p w14:paraId="186AADD6" w14:textId="77777777" w:rsidR="007328FD" w:rsidRPr="00550E3D" w:rsidRDefault="007328FD" w:rsidP="00732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550E3D">
              <w:t>За узимање перианалног отиска потребно је предметно стакалце, које се може добити у микробиолошкој лабораторији, на које је налијепљена прозирна љепљива трака.</w:t>
            </w:r>
            <w:r w:rsidRPr="00550E3D">
              <w:rPr>
                <w:lang w:val="sr-Cyrl-BA"/>
              </w:rPr>
              <w:t xml:space="preserve"> </w:t>
            </w:r>
            <w:r w:rsidRPr="00550E3D">
              <w:t>Перианални отисак узети ујутро, одмах након устајања, а прије прања и деф</w:t>
            </w:r>
            <w:r w:rsidRPr="00550E3D">
              <w:rPr>
                <w:lang w:val="sr-Cyrl-BA"/>
              </w:rPr>
              <w:t>е</w:t>
            </w:r>
            <w:r w:rsidRPr="00550E3D">
              <w:t>кације.</w:t>
            </w:r>
            <w:r w:rsidRPr="00550E3D">
              <w:rPr>
                <w:lang w:val="sr-Cyrl-BA"/>
              </w:rPr>
              <w:t xml:space="preserve"> Особа која узима узорак мора </w:t>
            </w:r>
            <w:r w:rsidRPr="00550E3D">
              <w:rPr>
                <w:lang w:val="sr-Cyrl-BA"/>
              </w:rPr>
              <w:lastRenderedPageBreak/>
              <w:t xml:space="preserve">носити рукавице. </w:t>
            </w:r>
            <w:r w:rsidRPr="00550E3D">
              <w:t>Љепљиву траку одлијепити од стакалца,  налијепити траку преко набора чмара уз благо притискање</w:t>
            </w:r>
            <w:r w:rsidRPr="00550E3D">
              <w:rPr>
                <w:lang w:val="sr-Cyrl-BA"/>
              </w:rPr>
              <w:t xml:space="preserve"> да уђе у наборе ануса </w:t>
            </w:r>
            <w:r w:rsidRPr="00550E3D">
              <w:t>.Траку затим скинути и налијепити на стакалце.</w:t>
            </w:r>
            <w:r w:rsidRPr="00550E3D">
              <w:rPr>
                <w:lang w:val="sr-Cyrl-BA"/>
              </w:rPr>
              <w:t xml:space="preserve"> Скинути рукавице, </w:t>
            </w:r>
            <w:r w:rsidRPr="00550E3D">
              <w:t>опрати руке</w:t>
            </w:r>
            <w:r w:rsidRPr="00550E3D">
              <w:rPr>
                <w:lang w:val="sr-Cyrl-BA"/>
              </w:rPr>
              <w:t xml:space="preserve">. </w:t>
            </w:r>
            <w:r w:rsidRPr="00550E3D">
              <w:t>Предметно стакалце добро замотати у чисти папир</w:t>
            </w:r>
            <w:r w:rsidRPr="00550E3D">
              <w:rPr>
                <w:lang w:val="sr-Cyrl-BA"/>
              </w:rPr>
              <w:t xml:space="preserve"> и/</w:t>
            </w:r>
            <w:r w:rsidRPr="00550E3D">
              <w:t xml:space="preserve"> или ставити у коверат</w:t>
            </w:r>
            <w:r w:rsidRPr="00550E3D">
              <w:rPr>
                <w:lang w:val="sr-Cyrl-BA"/>
              </w:rPr>
              <w:t>. Опрати руке.</w:t>
            </w:r>
          </w:p>
        </w:tc>
        <w:tc>
          <w:tcPr>
            <w:tcW w:w="1890" w:type="dxa"/>
            <w:vAlign w:val="center"/>
          </w:tcPr>
          <w:p w14:paraId="4F9BA38A" w14:textId="77777777" w:rsidR="007328FD" w:rsidRPr="00550E3D" w:rsidRDefault="007328FD" w:rsidP="007328FD">
            <w:pPr>
              <w:pStyle w:val="a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RS"/>
              </w:rPr>
              <w:lastRenderedPageBreak/>
              <w:t>Предметно стакалце с налијепљеном</w:t>
            </w:r>
          </w:p>
          <w:p w14:paraId="20DDB2D6" w14:textId="77777777" w:rsidR="007328FD" w:rsidRPr="00550E3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RS"/>
              </w:rPr>
              <w:lastRenderedPageBreak/>
              <w:t>самољепљивом траком</w:t>
            </w:r>
          </w:p>
        </w:tc>
        <w:tc>
          <w:tcPr>
            <w:tcW w:w="1890" w:type="dxa"/>
            <w:vAlign w:val="center"/>
          </w:tcPr>
          <w:p w14:paraId="74227D14" w14:textId="18BF0689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7328FD">
              <w:rPr>
                <w:lang w:val="sr-Cyrl-RS"/>
              </w:rPr>
              <w:lastRenderedPageBreak/>
              <w:t>На собној температури, оптимално  у року од 2 ч.</w:t>
            </w:r>
          </w:p>
        </w:tc>
        <w:tc>
          <w:tcPr>
            <w:tcW w:w="1980" w:type="dxa"/>
            <w:vAlign w:val="center"/>
          </w:tcPr>
          <w:p w14:paraId="6A255117" w14:textId="5362F26C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en-US"/>
              </w:rPr>
            </w:pPr>
            <w:r w:rsidRPr="007328FD">
              <w:rPr>
                <w:lang w:val="sr-Cyrl-RS"/>
              </w:rPr>
              <w:t>На собној температури у року од 24 ч.</w:t>
            </w:r>
          </w:p>
        </w:tc>
      </w:tr>
      <w:tr w:rsidR="007328FD" w:rsidRPr="00550E3D" w14:paraId="0E38C766" w14:textId="42829431" w:rsidTr="00085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F0DFD14" w14:textId="77777777" w:rsidR="007328FD" w:rsidRPr="00550E3D" w:rsidRDefault="007328FD" w:rsidP="007328FD">
            <w:pPr>
              <w:jc w:val="center"/>
              <w:rPr>
                <w:lang w:val="sr-Cyrl-BA"/>
              </w:rPr>
            </w:pPr>
            <w:r w:rsidRPr="00550E3D">
              <w:rPr>
                <w:lang w:val="sr-Cyrl-BA"/>
              </w:rPr>
              <w:t>Спутум</w:t>
            </w:r>
          </w:p>
        </w:tc>
        <w:tc>
          <w:tcPr>
            <w:tcW w:w="7560" w:type="dxa"/>
            <w:vAlign w:val="center"/>
          </w:tcPr>
          <w:p w14:paraId="46B2B092" w14:textId="77777777" w:rsidR="007328FD" w:rsidRPr="00550E3D" w:rsidRDefault="007328FD" w:rsidP="00732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E3D">
              <w:rPr>
                <w:lang w:val="sr-Cyrl-BA"/>
              </w:rPr>
              <w:t>Д</w:t>
            </w:r>
            <w:r w:rsidRPr="00550E3D">
              <w:t>аје се први јутарњи испљувак након буђења, а прије обављања личне тоалете.</w:t>
            </w:r>
            <w:r w:rsidRPr="00550E3D">
              <w:rPr>
                <w:lang w:val="sr-Cyrl-BA"/>
              </w:rPr>
              <w:t xml:space="preserve"> </w:t>
            </w:r>
            <w:r w:rsidRPr="00550E3D">
              <w:t xml:space="preserve">Пацијент </w:t>
            </w:r>
            <w:r w:rsidRPr="00550E3D">
              <w:rPr>
                <w:lang w:val="sr-Cyrl-BA"/>
              </w:rPr>
              <w:t>треба</w:t>
            </w:r>
            <w:r w:rsidRPr="00550E3D">
              <w:t xml:space="preserve"> да испере уста млаком водом (без дезинфицијенса) и да затим више пута дубоко удахне (провокација кашља), и онда се јако искашље, из дубине, у стерилну пластичну посуду са широким отвором и поклопцем на завртањ.</w:t>
            </w:r>
          </w:p>
        </w:tc>
        <w:tc>
          <w:tcPr>
            <w:tcW w:w="1890" w:type="dxa"/>
            <w:vAlign w:val="center"/>
          </w:tcPr>
          <w:p w14:paraId="502CB5BE" w14:textId="72147EC1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7328FD">
              <w:rPr>
                <w:szCs w:val="20"/>
                <w:lang w:val="sr-Cyrl-RS"/>
              </w:rPr>
              <w:t>Стерилна посуда са навојним затварачем</w:t>
            </w:r>
          </w:p>
        </w:tc>
        <w:tc>
          <w:tcPr>
            <w:tcW w:w="1890" w:type="dxa"/>
            <w:vAlign w:val="center"/>
          </w:tcPr>
          <w:p w14:paraId="164593E5" w14:textId="77777777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sr-Cyrl-RS"/>
              </w:rPr>
            </w:pPr>
            <w:r w:rsidRPr="007328FD">
              <w:rPr>
                <w:szCs w:val="20"/>
                <w:lang w:val="sr-Cyrl-RS"/>
              </w:rPr>
              <w:t>На собној температури</w:t>
            </w:r>
          </w:p>
          <w:p w14:paraId="5E4518A8" w14:textId="06478453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7328FD">
              <w:rPr>
                <w:szCs w:val="20"/>
                <w:lang w:val="sr-Cyrl-RS"/>
              </w:rPr>
              <w:t>(15-25ºС) до 2ч.</w:t>
            </w:r>
          </w:p>
        </w:tc>
        <w:tc>
          <w:tcPr>
            <w:tcW w:w="1980" w:type="dxa"/>
            <w:vAlign w:val="center"/>
          </w:tcPr>
          <w:p w14:paraId="1BCFCEAF" w14:textId="62786B29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val="en-US"/>
              </w:rPr>
            </w:pPr>
            <w:r w:rsidRPr="007328FD">
              <w:rPr>
                <w:szCs w:val="20"/>
                <w:lang w:val="sr-Cyrl-BA"/>
              </w:rPr>
              <w:t>На 4</w:t>
            </w:r>
            <w:r w:rsidRPr="007328FD">
              <w:rPr>
                <w:szCs w:val="20"/>
                <w:lang w:val="sr-Latn-CS"/>
              </w:rPr>
              <w:t xml:space="preserve"> ºС</w:t>
            </w:r>
            <w:r w:rsidRPr="007328FD">
              <w:rPr>
                <w:szCs w:val="20"/>
                <w:lang w:val="sr-Cyrl-BA"/>
              </w:rPr>
              <w:t xml:space="preserve"> до 24 сата</w:t>
            </w:r>
          </w:p>
        </w:tc>
      </w:tr>
      <w:tr w:rsidR="007328FD" w:rsidRPr="00550E3D" w14:paraId="25260D65" w14:textId="3FC16882" w:rsidTr="0073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1A91D3CF" w14:textId="77777777" w:rsidR="007328FD" w:rsidRPr="00550E3D" w:rsidRDefault="007328FD" w:rsidP="007328FD">
            <w:pPr>
              <w:jc w:val="center"/>
              <w:rPr>
                <w:lang w:val="sr-Cyrl-BA"/>
              </w:rPr>
            </w:pPr>
            <w:r w:rsidRPr="00550E3D">
              <w:rPr>
                <w:lang w:val="sr-Cyrl-BA"/>
              </w:rPr>
              <w:t>Ејакулат</w:t>
            </w:r>
          </w:p>
        </w:tc>
        <w:tc>
          <w:tcPr>
            <w:tcW w:w="7560" w:type="dxa"/>
            <w:vAlign w:val="center"/>
          </w:tcPr>
          <w:p w14:paraId="67777913" w14:textId="77777777" w:rsidR="007328FD" w:rsidRPr="00550E3D" w:rsidRDefault="007328FD" w:rsidP="007328FD">
            <w:pPr>
              <w:pStyle w:val="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 w:rsidRPr="00550E3D">
              <w:rPr>
                <w:lang w:val="sr-Latn-RS"/>
              </w:rPr>
              <w:t xml:space="preserve">Узорак ејакулата узети након </w:t>
            </w:r>
            <w:r w:rsidRPr="00550E3D">
              <w:rPr>
                <w:lang w:val="sr-Cyrl-BA"/>
              </w:rPr>
              <w:t xml:space="preserve">уринирања, а потом </w:t>
            </w:r>
            <w:r w:rsidRPr="00550E3D">
              <w:rPr>
                <w:lang w:val="sr-Latn-RS"/>
              </w:rPr>
              <w:t>темељног прања полног органа водом и сапуном.</w:t>
            </w:r>
          </w:p>
          <w:p w14:paraId="6D6CB5AD" w14:textId="77777777" w:rsidR="007328FD" w:rsidRPr="00550E3D" w:rsidRDefault="007328FD" w:rsidP="00732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vAlign w:val="center"/>
          </w:tcPr>
          <w:p w14:paraId="7E829DA3" w14:textId="207E152C" w:rsidR="007328FD" w:rsidRPr="00550E3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Стерилна посуда са навојним затварачем</w:t>
            </w:r>
          </w:p>
        </w:tc>
        <w:tc>
          <w:tcPr>
            <w:tcW w:w="1890" w:type="dxa"/>
            <w:vAlign w:val="center"/>
          </w:tcPr>
          <w:p w14:paraId="4A06E438" w14:textId="03DD0032" w:rsidR="007328FD" w:rsidRPr="00BC7D40" w:rsidRDefault="007328FD" w:rsidP="007328FD">
            <w:pPr>
              <w:pStyle w:val="a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7D40">
              <w:rPr>
                <w:sz w:val="20"/>
                <w:szCs w:val="20"/>
              </w:rPr>
              <w:t>2</w:t>
            </w:r>
            <w:r w:rsidR="00BC7D40" w:rsidRPr="00BC7D40">
              <w:rPr>
                <w:sz w:val="20"/>
                <w:szCs w:val="20"/>
                <w:lang w:val="sr-Latn-BA"/>
              </w:rPr>
              <w:t xml:space="preserve">-4 </w:t>
            </w:r>
            <w:r w:rsidRPr="00BC7D40">
              <w:rPr>
                <w:sz w:val="20"/>
                <w:szCs w:val="20"/>
              </w:rPr>
              <w:t>сата, на собној температури</w:t>
            </w:r>
          </w:p>
          <w:p w14:paraId="73E676B7" w14:textId="056E2751" w:rsidR="007328FD" w:rsidRPr="00550E3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BC7D40">
              <w:rPr>
                <w:sz w:val="20"/>
                <w:szCs w:val="20"/>
              </w:rPr>
              <w:t>(15-25°С)</w:t>
            </w:r>
          </w:p>
        </w:tc>
        <w:tc>
          <w:tcPr>
            <w:tcW w:w="1980" w:type="dxa"/>
            <w:vAlign w:val="center"/>
          </w:tcPr>
          <w:p w14:paraId="6B653819" w14:textId="49E0D0B4" w:rsidR="007328FD" w:rsidRPr="00550E3D" w:rsidRDefault="00BC7D40" w:rsidP="007328FD">
            <w:pPr>
              <w:pStyle w:val="a"/>
              <w:numPr>
                <w:ilvl w:val="0"/>
                <w:numId w:val="0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</w:t>
            </w:r>
            <w:r w:rsidR="007328FD">
              <w:rPr>
                <w:sz w:val="20"/>
                <w:szCs w:val="20"/>
                <w:lang w:val="sr-Cyrl-RS"/>
              </w:rPr>
              <w:t xml:space="preserve">о </w:t>
            </w:r>
            <w:r w:rsidR="007328FD" w:rsidRPr="00652B22">
              <w:rPr>
                <w:sz w:val="20"/>
                <w:szCs w:val="20"/>
                <w:lang w:val="sr-Cyrl-RS"/>
              </w:rPr>
              <w:t>24 часа у фрижидеру (</w:t>
            </w:r>
            <w:r w:rsidR="007328FD">
              <w:rPr>
                <w:sz w:val="20"/>
                <w:szCs w:val="20"/>
                <w:lang w:val="sr-Cyrl-RS"/>
              </w:rPr>
              <w:t>4°С)</w:t>
            </w:r>
          </w:p>
        </w:tc>
      </w:tr>
    </w:tbl>
    <w:p w14:paraId="3880418C" w14:textId="77777777" w:rsidR="00753040" w:rsidRPr="00550E3D" w:rsidRDefault="00753040">
      <w:pPr>
        <w:rPr>
          <w:b/>
          <w:lang w:val="sr-Cyrl-BA"/>
        </w:rPr>
      </w:pPr>
    </w:p>
    <w:p w14:paraId="2B5F77B2" w14:textId="77777777" w:rsidR="00753040" w:rsidRPr="00550E3D" w:rsidRDefault="00753040">
      <w:pPr>
        <w:rPr>
          <w:b/>
          <w:lang w:val="sr-Cyrl-BA"/>
        </w:rPr>
      </w:pPr>
    </w:p>
    <w:p w14:paraId="78DD403E" w14:textId="77777777" w:rsidR="00550E3D" w:rsidRDefault="00550E3D">
      <w:pPr>
        <w:rPr>
          <w:b/>
          <w:lang w:val="sr-Cyrl-BA"/>
        </w:rPr>
      </w:pPr>
    </w:p>
    <w:p w14:paraId="5AF68448" w14:textId="77777777" w:rsidR="00550E3D" w:rsidRDefault="00550E3D">
      <w:pPr>
        <w:rPr>
          <w:b/>
          <w:lang w:val="sr-Cyrl-BA"/>
        </w:rPr>
      </w:pPr>
    </w:p>
    <w:p w14:paraId="087FA75B" w14:textId="76330B64" w:rsidR="00D357D9" w:rsidRPr="00550E3D" w:rsidRDefault="001B36EB">
      <w:pPr>
        <w:rPr>
          <w:b/>
          <w:lang w:val="sr-Cyrl-BA"/>
        </w:rPr>
      </w:pPr>
      <w:r w:rsidRPr="00550E3D">
        <w:rPr>
          <w:b/>
          <w:lang w:val="sr-Cyrl-BA"/>
        </w:rPr>
        <w:t>УПУТСТВО ЗА ПРИКУПЉАЊЕ УЗОРАКА ЗА ДИЈАГНОСТИКУ ТУБЕРК</w:t>
      </w:r>
      <w:r w:rsidR="00144284" w:rsidRPr="00550E3D">
        <w:rPr>
          <w:b/>
          <w:lang w:val="sr-Cyrl-BA"/>
        </w:rPr>
        <w:t>У</w:t>
      </w:r>
      <w:r w:rsidRPr="00550E3D">
        <w:rPr>
          <w:b/>
          <w:lang w:val="sr-Cyrl-BA"/>
        </w:rPr>
        <w:t>ЛОЗЕ</w:t>
      </w:r>
    </w:p>
    <w:p w14:paraId="62405C51" w14:textId="77777777" w:rsidR="00D357D9" w:rsidRPr="00550E3D" w:rsidRDefault="00D357D9"/>
    <w:tbl>
      <w:tblPr>
        <w:tblStyle w:val="GridTable5Dark-Accent6"/>
        <w:tblW w:w="1540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  <w:gridCol w:w="1805"/>
        <w:gridCol w:w="2070"/>
        <w:gridCol w:w="2445"/>
      </w:tblGrid>
      <w:tr w:rsidR="008F4AED" w:rsidRPr="00550E3D" w14:paraId="2E227101" w14:textId="77777777" w:rsidTr="00F65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A22745A" w14:textId="77777777" w:rsidR="00D357D9" w:rsidRPr="00550E3D" w:rsidRDefault="00D357D9" w:rsidP="008F4AED">
            <w:pPr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Узорак</w:t>
            </w:r>
          </w:p>
        </w:tc>
        <w:tc>
          <w:tcPr>
            <w:tcW w:w="7560" w:type="dxa"/>
            <w:vAlign w:val="center"/>
          </w:tcPr>
          <w:p w14:paraId="76D6943B" w14:textId="77777777" w:rsidR="00D357D9" w:rsidRPr="00550E3D" w:rsidRDefault="00D357D9" w:rsidP="004F1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Узимање узорка</w:t>
            </w:r>
          </w:p>
        </w:tc>
        <w:tc>
          <w:tcPr>
            <w:tcW w:w="1805" w:type="dxa"/>
            <w:vAlign w:val="center"/>
          </w:tcPr>
          <w:p w14:paraId="21019F16" w14:textId="77777777" w:rsidR="00D357D9" w:rsidRPr="00550E3D" w:rsidRDefault="00D357D9" w:rsidP="004F1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Посуда</w:t>
            </w:r>
          </w:p>
        </w:tc>
        <w:tc>
          <w:tcPr>
            <w:tcW w:w="2070" w:type="dxa"/>
            <w:vAlign w:val="center"/>
          </w:tcPr>
          <w:p w14:paraId="5640C803" w14:textId="77777777" w:rsidR="00D357D9" w:rsidRPr="00550E3D" w:rsidRDefault="00D357D9" w:rsidP="004F1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Транспорт</w:t>
            </w:r>
          </w:p>
        </w:tc>
        <w:tc>
          <w:tcPr>
            <w:tcW w:w="2445" w:type="dxa"/>
            <w:vAlign w:val="center"/>
          </w:tcPr>
          <w:p w14:paraId="0E45FDB3" w14:textId="77777777" w:rsidR="00D357D9" w:rsidRPr="00550E3D" w:rsidRDefault="00D357D9" w:rsidP="004F1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BA"/>
              </w:rPr>
            </w:pPr>
            <w:r w:rsidRPr="00550E3D">
              <w:rPr>
                <w:lang w:val="sr-Cyrl-BA"/>
              </w:rPr>
              <w:t>Чување узорка (само ако транспорт није могућ)</w:t>
            </w:r>
          </w:p>
        </w:tc>
      </w:tr>
      <w:tr w:rsidR="007328FD" w:rsidRPr="00550E3D" w14:paraId="0541E96D" w14:textId="77777777" w:rsidTr="00F65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A55F6F2" w14:textId="77777777" w:rsidR="007328FD" w:rsidRPr="00550E3D" w:rsidRDefault="007328FD" w:rsidP="007328FD">
            <w:pPr>
              <w:rPr>
                <w:b w:val="0"/>
                <w:lang w:val="sr-Cyrl-BA"/>
              </w:rPr>
            </w:pPr>
            <w:r w:rsidRPr="00550E3D">
              <w:rPr>
                <w:b w:val="0"/>
                <w:lang w:val="sr-Cyrl-BA"/>
              </w:rPr>
              <w:t>Спутум</w:t>
            </w:r>
          </w:p>
        </w:tc>
        <w:tc>
          <w:tcPr>
            <w:tcW w:w="7560" w:type="dxa"/>
            <w:vAlign w:val="center"/>
          </w:tcPr>
          <w:p w14:paraId="4EEF9BF9" w14:textId="77777777" w:rsidR="007328FD" w:rsidRPr="00550E3D" w:rsidRDefault="007328FD" w:rsidP="007328F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BA"/>
              </w:rPr>
            </w:pPr>
            <w:r w:rsidRPr="00550E3D">
              <w:rPr>
                <w:lang w:val="hr-BA"/>
              </w:rPr>
              <w:t xml:space="preserve">Узорке је потребно узети у одвојеној, вентилираној просторији или уколико је то могуће, </w:t>
            </w:r>
            <w:r w:rsidRPr="00550E3D">
              <w:rPr>
                <w:lang w:val="sr-Cyrl-BA"/>
              </w:rPr>
              <w:t>напољу</w:t>
            </w:r>
            <w:r w:rsidRPr="00550E3D">
              <w:rPr>
                <w:lang w:val="hr-BA"/>
              </w:rPr>
              <w:t>. Држећи обје руке на куковима, снажно се накашљите и прикупите спутум у устима, а затим га пажљиво испљуните у неломљив</w:t>
            </w:r>
            <w:r w:rsidRPr="00550E3D">
              <w:rPr>
                <w:lang w:val="sr-Cyrl-CS"/>
              </w:rPr>
              <w:t>у</w:t>
            </w:r>
            <w:r w:rsidRPr="00550E3D">
              <w:rPr>
                <w:lang w:val="hr-BA"/>
              </w:rPr>
              <w:t>, прозирну, непропусну бочицу, са поклопцем на завртањ, широког отвора и добро затворите</w:t>
            </w:r>
            <w:r w:rsidRPr="00550E3D">
              <w:rPr>
                <w:lang w:val="sr-Cyrl-CS"/>
              </w:rPr>
              <w:t>.</w:t>
            </w:r>
          </w:p>
          <w:p w14:paraId="593F7540" w14:textId="77777777" w:rsidR="007328FD" w:rsidRPr="00550E3D" w:rsidRDefault="007328FD" w:rsidP="007328FD">
            <w:pPr>
              <w:pStyle w:val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550E3D">
              <w:rPr>
                <w:b w:val="0"/>
                <w:lang w:val="hr-BA"/>
              </w:rPr>
              <w:t>Идеалан узорак спутума запремине је од 3 до 5 мл, иако су и мање количине прихватљиве, уколико су задовољавајућег квалитета</w:t>
            </w:r>
            <w:r w:rsidRPr="00550E3D">
              <w:rPr>
                <w:b w:val="0"/>
              </w:rPr>
              <w:t>.</w:t>
            </w:r>
          </w:p>
          <w:p w14:paraId="7281F143" w14:textId="77777777" w:rsidR="007328FD" w:rsidRPr="00550E3D" w:rsidRDefault="007328FD" w:rsidP="007328F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550E3D">
              <w:rPr>
                <w:lang w:val="sr-Cyrl-BA"/>
              </w:rPr>
              <w:t>Сваки пацијент треба да донесе 2-3 узорка</w:t>
            </w:r>
          </w:p>
          <w:p w14:paraId="7E118F72" w14:textId="77777777" w:rsidR="007328FD" w:rsidRPr="00550E3D" w:rsidRDefault="007328FD" w:rsidP="00732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5" w:type="dxa"/>
            <w:vAlign w:val="center"/>
          </w:tcPr>
          <w:p w14:paraId="02B90F37" w14:textId="2B6921C6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7328FD">
              <w:rPr>
                <w:szCs w:val="20"/>
                <w:lang w:val="sr-Cyrl-BA"/>
              </w:rPr>
              <w:lastRenderedPageBreak/>
              <w:t>Стерилна посуда</w:t>
            </w:r>
            <w:r w:rsidRPr="007328FD">
              <w:rPr>
                <w:szCs w:val="20"/>
                <w:lang w:val="sr-Cyrl-RS"/>
              </w:rPr>
              <w:t xml:space="preserve"> с чепом на навој и широким отвором</w:t>
            </w:r>
          </w:p>
        </w:tc>
        <w:tc>
          <w:tcPr>
            <w:tcW w:w="2070" w:type="dxa"/>
            <w:vAlign w:val="center"/>
          </w:tcPr>
          <w:p w14:paraId="34023DD2" w14:textId="77777777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sr-Cyrl-RS"/>
              </w:rPr>
            </w:pPr>
            <w:r w:rsidRPr="007328FD">
              <w:rPr>
                <w:szCs w:val="20"/>
                <w:lang w:val="sr-Cyrl-RS"/>
              </w:rPr>
              <w:t>На собној температури</w:t>
            </w:r>
          </w:p>
          <w:p w14:paraId="10895BC5" w14:textId="550A7E0D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7328FD">
              <w:rPr>
                <w:szCs w:val="20"/>
                <w:lang w:val="sr-Cyrl-RS"/>
              </w:rPr>
              <w:t>(15-25ºС) до 2ч.</w:t>
            </w:r>
          </w:p>
        </w:tc>
        <w:tc>
          <w:tcPr>
            <w:tcW w:w="2445" w:type="dxa"/>
            <w:vAlign w:val="center"/>
          </w:tcPr>
          <w:p w14:paraId="00923D2F" w14:textId="274FB886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7328FD">
              <w:rPr>
                <w:color w:val="000000" w:themeColor="text1"/>
                <w:szCs w:val="20"/>
                <w:lang w:val="sr-Cyrl-BA"/>
              </w:rPr>
              <w:t xml:space="preserve">На +4 </w:t>
            </w:r>
            <w:r w:rsidRPr="007328FD">
              <w:rPr>
                <w:color w:val="000000" w:themeColor="text1"/>
                <w:szCs w:val="20"/>
                <w:lang w:val="sr-Latn-BA"/>
              </w:rPr>
              <w:t>º</w:t>
            </w:r>
            <w:r w:rsidRPr="007328FD">
              <w:rPr>
                <w:color w:val="000000" w:themeColor="text1"/>
                <w:szCs w:val="20"/>
              </w:rPr>
              <w:t xml:space="preserve">С до </w:t>
            </w:r>
            <w:r w:rsidRPr="007328FD">
              <w:rPr>
                <w:color w:val="000000" w:themeColor="text1"/>
                <w:szCs w:val="20"/>
                <w:lang w:val="sr-Latn-BA"/>
              </w:rPr>
              <w:t xml:space="preserve"> 48</w:t>
            </w:r>
            <w:r w:rsidRPr="007328FD">
              <w:rPr>
                <w:color w:val="000000" w:themeColor="text1"/>
                <w:szCs w:val="20"/>
              </w:rPr>
              <w:t xml:space="preserve"> сати</w:t>
            </w:r>
          </w:p>
        </w:tc>
      </w:tr>
      <w:tr w:rsidR="007328FD" w:rsidRPr="00550E3D" w14:paraId="55B18F4F" w14:textId="77777777" w:rsidTr="00F657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CA4BAA9" w14:textId="77777777" w:rsidR="007328FD" w:rsidRPr="00550E3D" w:rsidRDefault="007328FD" w:rsidP="007328FD">
            <w:pPr>
              <w:rPr>
                <w:b w:val="0"/>
                <w:lang w:val="sr-Cyrl-BA"/>
              </w:rPr>
            </w:pPr>
            <w:r w:rsidRPr="00550E3D">
              <w:rPr>
                <w:b w:val="0"/>
                <w:lang w:val="sr-Cyrl-BA"/>
              </w:rPr>
              <w:t>Урин</w:t>
            </w:r>
          </w:p>
        </w:tc>
        <w:tc>
          <w:tcPr>
            <w:tcW w:w="7560" w:type="dxa"/>
            <w:vAlign w:val="center"/>
          </w:tcPr>
          <w:p w14:paraId="6699D658" w14:textId="77777777" w:rsidR="007328FD" w:rsidRPr="00550E3D" w:rsidRDefault="007328FD" w:rsidP="007328F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NewRomanPSMT"/>
                <w:lang w:val="sr-Cyrl-CS"/>
              </w:rPr>
            </w:pPr>
            <w:r w:rsidRPr="00550E3D">
              <w:rPr>
                <w:rFonts w:eastAsia="TimesNewRomanPSMT"/>
                <w:lang w:val="sr-Cyrl-CS"/>
              </w:rPr>
              <w:t>После прања гениталија водом и сапуном узима се  јутарњи урин, средњи млаз, у стерилну бочицу. Бочица мора бити од чврсте пластике, са поклопцем на завртањ.Теба узети 3 до 5 узорака за култивацију (не сакупљати двадесетчетворочасовни урин, нити слати велики број јутарњих урина)</w:t>
            </w:r>
          </w:p>
          <w:p w14:paraId="36C0CC9B" w14:textId="77777777" w:rsidR="007328FD" w:rsidRPr="00550E3D" w:rsidRDefault="007328FD" w:rsidP="007328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5" w:type="dxa"/>
            <w:vAlign w:val="center"/>
          </w:tcPr>
          <w:p w14:paraId="1D761999" w14:textId="637E5FE8" w:rsidR="007328FD" w:rsidRPr="00550E3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BA"/>
              </w:rPr>
              <w:t>Стерилна посуда</w:t>
            </w:r>
            <w:r w:rsidRPr="00550E3D">
              <w:rPr>
                <w:lang w:val="sr-Cyrl-RS"/>
              </w:rPr>
              <w:t xml:space="preserve"> с чепом на навој</w:t>
            </w:r>
          </w:p>
        </w:tc>
        <w:tc>
          <w:tcPr>
            <w:tcW w:w="2070" w:type="dxa"/>
            <w:vAlign w:val="center"/>
          </w:tcPr>
          <w:p w14:paraId="414F8D90" w14:textId="77777777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  <w:lang w:val="sr-Cyrl-RS"/>
              </w:rPr>
            </w:pPr>
            <w:r w:rsidRPr="007328FD">
              <w:rPr>
                <w:color w:val="000000" w:themeColor="text1"/>
                <w:szCs w:val="20"/>
                <w:lang w:val="sr-Cyrl-RS"/>
              </w:rPr>
              <w:t>На собној температури</w:t>
            </w:r>
          </w:p>
          <w:p w14:paraId="56C0BA67" w14:textId="23F6B0BF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7328FD">
              <w:rPr>
                <w:color w:val="000000" w:themeColor="text1"/>
                <w:szCs w:val="20"/>
                <w:lang w:val="sr-Cyrl-RS"/>
              </w:rPr>
              <w:t>(15-25ºС) до 2ч</w:t>
            </w:r>
          </w:p>
        </w:tc>
        <w:tc>
          <w:tcPr>
            <w:tcW w:w="2445" w:type="dxa"/>
            <w:vAlign w:val="center"/>
          </w:tcPr>
          <w:p w14:paraId="3ABBE79F" w14:textId="48338780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r-Cyrl-RS"/>
              </w:rPr>
            </w:pPr>
            <w:r w:rsidRPr="007328FD">
              <w:rPr>
                <w:color w:val="000000" w:themeColor="text1"/>
                <w:szCs w:val="20"/>
                <w:lang w:val="sr-Cyrl-BA"/>
              </w:rPr>
              <w:t xml:space="preserve">На + </w:t>
            </w:r>
            <w:r w:rsidRPr="007328FD">
              <w:rPr>
                <w:color w:val="000000" w:themeColor="text1"/>
                <w:szCs w:val="20"/>
                <w:lang w:val="sr-Latn-BA"/>
              </w:rPr>
              <w:t>4ºС</w:t>
            </w:r>
            <w:r w:rsidRPr="007328FD">
              <w:rPr>
                <w:color w:val="000000" w:themeColor="text1"/>
                <w:szCs w:val="20"/>
              </w:rPr>
              <w:t xml:space="preserve"> до </w:t>
            </w:r>
            <w:r w:rsidRPr="007328FD">
              <w:rPr>
                <w:color w:val="000000" w:themeColor="text1"/>
                <w:szCs w:val="20"/>
                <w:lang w:val="sr-Latn-BA"/>
              </w:rPr>
              <w:t xml:space="preserve"> 48</w:t>
            </w:r>
            <w:r w:rsidRPr="007328FD">
              <w:rPr>
                <w:color w:val="000000" w:themeColor="text1"/>
                <w:szCs w:val="20"/>
              </w:rPr>
              <w:t xml:space="preserve"> сати</w:t>
            </w:r>
          </w:p>
        </w:tc>
      </w:tr>
      <w:tr w:rsidR="007328FD" w:rsidRPr="00550E3D" w14:paraId="4B017593" w14:textId="77777777" w:rsidTr="00834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7D3ADA8" w14:textId="77777777" w:rsidR="007328FD" w:rsidRPr="00550E3D" w:rsidRDefault="007328FD" w:rsidP="007328FD">
            <w:pPr>
              <w:rPr>
                <w:b w:val="0"/>
                <w:lang w:val="sr-Cyrl-BA"/>
              </w:rPr>
            </w:pPr>
            <w:r w:rsidRPr="00550E3D">
              <w:rPr>
                <w:b w:val="0"/>
                <w:lang w:val="sr-Cyrl-BA"/>
              </w:rPr>
              <w:t>Столица</w:t>
            </w:r>
          </w:p>
        </w:tc>
        <w:tc>
          <w:tcPr>
            <w:tcW w:w="7560" w:type="dxa"/>
            <w:vAlign w:val="center"/>
          </w:tcPr>
          <w:p w14:paraId="2EB9C559" w14:textId="77777777" w:rsidR="007328FD" w:rsidRPr="00550E3D" w:rsidRDefault="007328FD" w:rsidP="00732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 w:rsidRPr="00550E3D">
              <w:rPr>
                <w:lang w:val="sr-Cyrl-CS"/>
              </w:rPr>
              <w:t>Узорак фецеса се узима непосредно после дефекације у чисту посуду без трагова дезинфицијенса. Узима се 1-2г фецеса са више мјеста. Материјал се узима стерилном кашичицом која је причвршћена за поклопац и стави у посуду. Материјал треба што прије послати у лабораторију без употребе конзерванса</w:t>
            </w:r>
          </w:p>
          <w:p w14:paraId="27D4AD77" w14:textId="637587AC" w:rsidR="007328FD" w:rsidRPr="00550E3D" w:rsidRDefault="007328FD" w:rsidP="007328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tcW w:w="1805" w:type="dxa"/>
            <w:vAlign w:val="center"/>
          </w:tcPr>
          <w:p w14:paraId="250F88AC" w14:textId="79EB48BF" w:rsidR="007328FD" w:rsidRPr="00550E3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550E3D">
              <w:rPr>
                <w:lang w:val="sr-Cyrl-BA"/>
              </w:rPr>
              <w:t>Стерилна посуда</w:t>
            </w:r>
            <w:r w:rsidRPr="00550E3D">
              <w:rPr>
                <w:lang w:val="sr-Cyrl-RS"/>
              </w:rPr>
              <w:t xml:space="preserve"> с чепом на навој те кашичицом за узорковање</w:t>
            </w:r>
          </w:p>
        </w:tc>
        <w:tc>
          <w:tcPr>
            <w:tcW w:w="2070" w:type="dxa"/>
            <w:vAlign w:val="center"/>
          </w:tcPr>
          <w:p w14:paraId="0DE94868" w14:textId="77777777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  <w:lang w:val="sr-Cyrl-RS"/>
              </w:rPr>
            </w:pPr>
            <w:r w:rsidRPr="007328FD">
              <w:rPr>
                <w:color w:val="000000" w:themeColor="text1"/>
                <w:szCs w:val="20"/>
                <w:lang w:val="sr-Cyrl-RS"/>
              </w:rPr>
              <w:t>На собној температури</w:t>
            </w:r>
          </w:p>
          <w:p w14:paraId="5FFAEB2D" w14:textId="498B6A70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7328FD">
              <w:rPr>
                <w:color w:val="000000" w:themeColor="text1"/>
                <w:szCs w:val="20"/>
                <w:lang w:val="sr-Cyrl-RS"/>
              </w:rPr>
              <w:t>(15-25ºС) до 2ч</w:t>
            </w:r>
          </w:p>
        </w:tc>
        <w:tc>
          <w:tcPr>
            <w:tcW w:w="2445" w:type="dxa"/>
            <w:vAlign w:val="center"/>
          </w:tcPr>
          <w:p w14:paraId="1E248FA5" w14:textId="77777777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0"/>
                <w:lang w:val="sr-Cyrl-RS"/>
              </w:rPr>
            </w:pPr>
            <w:r w:rsidRPr="007328FD">
              <w:rPr>
                <w:color w:val="000000" w:themeColor="text1"/>
                <w:szCs w:val="20"/>
                <w:lang w:val="sr-Cyrl-RS"/>
              </w:rPr>
              <w:t>До 24 часа на 4</w:t>
            </w:r>
            <w:r w:rsidRPr="007328FD">
              <w:rPr>
                <w:color w:val="000000" w:themeColor="text1"/>
              </w:rPr>
              <w:t xml:space="preserve"> </w:t>
            </w:r>
            <w:r w:rsidRPr="007328FD">
              <w:rPr>
                <w:color w:val="000000" w:themeColor="text1"/>
                <w:szCs w:val="20"/>
                <w:lang w:val="sr-Cyrl-RS"/>
              </w:rPr>
              <w:t>ºС</w:t>
            </w:r>
          </w:p>
          <w:p w14:paraId="381CFC22" w14:textId="3B03EF3C" w:rsidR="007328FD" w:rsidRPr="007328FD" w:rsidRDefault="007328FD" w:rsidP="007328FD">
            <w:pPr>
              <w:pStyle w:val="a"/>
              <w:numPr>
                <w:ilvl w:val="0"/>
                <w:numId w:val="0"/>
              </w:num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</w:tr>
    </w:tbl>
    <w:p w14:paraId="12085E59" w14:textId="77777777" w:rsidR="00D357D9" w:rsidRPr="00680861" w:rsidRDefault="00D357D9">
      <w:pPr>
        <w:rPr>
          <w:rFonts w:asciiTheme="minorHAnsi" w:hAnsiTheme="minorHAnsi" w:cstheme="minorHAnsi"/>
          <w:sz w:val="22"/>
          <w:szCs w:val="22"/>
        </w:rPr>
      </w:pPr>
    </w:p>
    <w:sectPr w:rsidR="00D357D9" w:rsidRPr="00680861" w:rsidSect="00753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440" w:bottom="27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2A4C3" w14:textId="77777777" w:rsidR="00E94507" w:rsidRDefault="00E94507" w:rsidP="004F115C">
      <w:r>
        <w:separator/>
      </w:r>
    </w:p>
  </w:endnote>
  <w:endnote w:type="continuationSeparator" w:id="0">
    <w:p w14:paraId="5CA34AD9" w14:textId="77777777" w:rsidR="00E94507" w:rsidRDefault="00E94507" w:rsidP="004F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8D172" w14:textId="77777777" w:rsidR="009A4808" w:rsidRDefault="009A48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E9D8B" w14:textId="77777777" w:rsidR="009A4808" w:rsidRDefault="009A48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D218" w14:textId="77777777" w:rsidR="009A4808" w:rsidRDefault="009A4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157B9" w14:textId="77777777" w:rsidR="00E94507" w:rsidRDefault="00E94507" w:rsidP="004F115C">
      <w:r>
        <w:separator/>
      </w:r>
    </w:p>
  </w:footnote>
  <w:footnote w:type="continuationSeparator" w:id="0">
    <w:p w14:paraId="07DDFF24" w14:textId="77777777" w:rsidR="00E94507" w:rsidRDefault="00E94507" w:rsidP="004F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6BFD2" w14:textId="77777777" w:rsidR="009A4808" w:rsidRDefault="009A4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448"/>
      <w:gridCol w:w="10163"/>
      <w:gridCol w:w="2835"/>
    </w:tblGrid>
    <w:tr w:rsidR="00F76EB3" w14:paraId="74B8A899" w14:textId="77777777" w:rsidTr="009A4808">
      <w:trPr>
        <w:trHeight w:val="620"/>
        <w:jc w:val="center"/>
      </w:trPr>
      <w:tc>
        <w:tcPr>
          <w:tcW w:w="2448" w:type="dxa"/>
          <w:vAlign w:val="center"/>
        </w:tcPr>
        <w:p w14:paraId="69B06B98" w14:textId="77777777" w:rsidR="00F76EB3" w:rsidRDefault="00F76EB3" w:rsidP="009A4808">
          <w:pPr>
            <w:pStyle w:val="Header"/>
            <w:tabs>
              <w:tab w:val="center" w:pos="2235"/>
              <w:tab w:val="right" w:pos="8046"/>
              <w:tab w:val="left" w:pos="9464"/>
            </w:tabs>
            <w:jc w:val="center"/>
            <w:rPr>
              <w:rFonts w:ascii="Arial" w:hAnsi="Arial"/>
              <w:sz w:val="22"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1DA92E87" wp14:editId="7E6AC57C">
                <wp:extent cx="447675" cy="457200"/>
                <wp:effectExtent l="0" t="0" r="9525" b="0"/>
                <wp:docPr id="19" name="Picture 19" descr="croppe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oppe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63" w:type="dxa"/>
          <w:vAlign w:val="center"/>
        </w:tcPr>
        <w:p w14:paraId="301C9EDB" w14:textId="77777777" w:rsidR="00F76EB3" w:rsidRDefault="00F76EB3" w:rsidP="009A4808">
          <w:pPr>
            <w:pStyle w:val="Header"/>
            <w:spacing w:before="20"/>
            <w:jc w:val="center"/>
            <w:rPr>
              <w:b/>
              <w:lang w:val="sr-Cyrl-RS"/>
            </w:rPr>
          </w:pPr>
          <w:r>
            <w:rPr>
              <w:b/>
              <w:lang w:val="sr-Cyrl-CS"/>
            </w:rPr>
            <w:t>Јавна здравствена установа Болница „Свети Врачеви“</w:t>
          </w:r>
          <w:r>
            <w:rPr>
              <w:b/>
              <w:lang w:val="sr-Cyrl-RS"/>
            </w:rPr>
            <w:t xml:space="preserve"> </w:t>
          </w:r>
          <w:r>
            <w:rPr>
              <w:b/>
              <w:lang w:val="sr-Cyrl-CS"/>
            </w:rPr>
            <w:t>Бијељина</w:t>
          </w:r>
        </w:p>
        <w:p w14:paraId="5506FBF8" w14:textId="77777777" w:rsidR="00F76EB3" w:rsidRDefault="00F76EB3" w:rsidP="009A4808">
          <w:pPr>
            <w:pStyle w:val="Header"/>
            <w:tabs>
              <w:tab w:val="center" w:pos="2235"/>
              <w:tab w:val="right" w:pos="8046"/>
              <w:tab w:val="left" w:pos="9464"/>
            </w:tabs>
            <w:jc w:val="center"/>
            <w:rPr>
              <w:color w:val="333333"/>
              <w:shd w:val="clear" w:color="auto" w:fill="FFFFFF"/>
            </w:rPr>
          </w:pPr>
          <w:r>
            <w:rPr>
              <w:color w:val="333333"/>
              <w:shd w:val="clear" w:color="auto" w:fill="FFFFFF"/>
            </w:rPr>
            <w:t>Ул. Српске војске 53, +387 (0)55 415 555, 415 556</w:t>
          </w:r>
        </w:p>
        <w:p w14:paraId="75533F96" w14:textId="77777777" w:rsidR="00F76EB3" w:rsidRDefault="00F76EB3" w:rsidP="009A4808">
          <w:pPr>
            <w:pStyle w:val="Header"/>
            <w:tabs>
              <w:tab w:val="center" w:pos="2235"/>
              <w:tab w:val="right" w:pos="8046"/>
              <w:tab w:val="left" w:pos="9464"/>
            </w:tabs>
            <w:jc w:val="center"/>
            <w:rPr>
              <w:color w:val="333333"/>
              <w:shd w:val="clear" w:color="auto" w:fill="FFFFFF"/>
              <w:lang w:val="sr-Cyrl-RS"/>
            </w:rPr>
          </w:pPr>
          <w:r>
            <w:rPr>
              <w:color w:val="333333"/>
              <w:shd w:val="clear" w:color="auto" w:fill="FFFFFF"/>
              <w:lang w:val="sr-Cyrl-RS"/>
            </w:rPr>
            <w:t>Служба за микробиологију са паразитологијом</w:t>
          </w:r>
        </w:p>
        <w:p w14:paraId="15BB50E2" w14:textId="77777777" w:rsidR="009A4808" w:rsidRDefault="009A4808" w:rsidP="009A4808">
          <w:pPr>
            <w:pStyle w:val="Header"/>
            <w:tabs>
              <w:tab w:val="center" w:pos="2235"/>
              <w:tab w:val="right" w:pos="8046"/>
              <w:tab w:val="left" w:pos="9464"/>
            </w:tabs>
            <w:jc w:val="center"/>
            <w:rPr>
              <w:color w:val="333333"/>
              <w:shd w:val="clear" w:color="auto" w:fill="FFFFFF"/>
              <w:lang w:val="sr-Cyrl-RS"/>
            </w:rPr>
          </w:pPr>
        </w:p>
        <w:p w14:paraId="4E1ABD73" w14:textId="77777777" w:rsidR="009A4808" w:rsidRDefault="009A4808" w:rsidP="009A4808">
          <w:pPr>
            <w:pStyle w:val="Header"/>
            <w:tabs>
              <w:tab w:val="center" w:pos="2235"/>
              <w:tab w:val="right" w:pos="8046"/>
              <w:tab w:val="left" w:pos="9464"/>
            </w:tabs>
            <w:jc w:val="center"/>
            <w:rPr>
              <w:color w:val="333333"/>
              <w:shd w:val="clear" w:color="auto" w:fill="FFFFFF"/>
              <w:lang w:val="sr-Cyrl-RS"/>
            </w:rPr>
          </w:pPr>
        </w:p>
        <w:p w14:paraId="6135B990" w14:textId="1BCAA5DF" w:rsidR="009A4808" w:rsidRDefault="009A4808" w:rsidP="009A4808">
          <w:pPr>
            <w:pStyle w:val="Header"/>
            <w:tabs>
              <w:tab w:val="center" w:pos="2235"/>
              <w:tab w:val="left" w:pos="3840"/>
              <w:tab w:val="right" w:pos="8046"/>
              <w:tab w:val="left" w:pos="9464"/>
            </w:tabs>
            <w:jc w:val="center"/>
            <w:rPr>
              <w:b/>
              <w:color w:val="333333"/>
              <w:shd w:val="clear" w:color="auto" w:fill="FFFFFF"/>
              <w:lang w:val="sr-Cyrl-BA"/>
            </w:rPr>
          </w:pPr>
          <w:r w:rsidRPr="009A4808">
            <w:rPr>
              <w:b/>
              <w:color w:val="333333"/>
              <w:shd w:val="clear" w:color="auto" w:fill="FFFFFF"/>
              <w:lang w:val="sr-Cyrl-BA"/>
            </w:rPr>
            <w:t>УПУТСТВО ЗА ПАЦИЈЕНТЕ ЗА ПРИКУПЉАЊЕ</w:t>
          </w:r>
        </w:p>
        <w:p w14:paraId="059B0063" w14:textId="651CC551" w:rsidR="009A4808" w:rsidRPr="009A4808" w:rsidRDefault="009A4808" w:rsidP="009A4808">
          <w:pPr>
            <w:pStyle w:val="Header"/>
            <w:tabs>
              <w:tab w:val="center" w:pos="2235"/>
              <w:tab w:val="left" w:pos="3840"/>
              <w:tab w:val="right" w:pos="8046"/>
              <w:tab w:val="left" w:pos="9464"/>
            </w:tabs>
            <w:jc w:val="center"/>
            <w:rPr>
              <w:b/>
              <w:color w:val="333333"/>
              <w:shd w:val="clear" w:color="auto" w:fill="FFFFFF"/>
              <w:lang w:val="sr-Cyrl-BA"/>
            </w:rPr>
          </w:pPr>
          <w:r w:rsidRPr="009A4808">
            <w:rPr>
              <w:b/>
              <w:color w:val="333333"/>
              <w:shd w:val="clear" w:color="auto" w:fill="FFFFFF"/>
              <w:lang w:val="sr-Cyrl-BA"/>
            </w:rPr>
            <w:t>УЗОРАКА ЗА МИКРОБИОЛОШКЕ АНАЛИЗЕ</w:t>
          </w:r>
        </w:p>
        <w:p w14:paraId="07FD2CB8" w14:textId="77777777" w:rsidR="009A4808" w:rsidRDefault="009A4808" w:rsidP="009A4808">
          <w:pPr>
            <w:pStyle w:val="Header"/>
            <w:tabs>
              <w:tab w:val="center" w:pos="2235"/>
              <w:tab w:val="right" w:pos="8046"/>
              <w:tab w:val="left" w:pos="9464"/>
            </w:tabs>
            <w:jc w:val="center"/>
            <w:rPr>
              <w:rFonts w:ascii="Arial" w:hAnsi="Arial"/>
              <w:b/>
              <w:bCs/>
              <w:sz w:val="22"/>
              <w:lang w:val="sr-Cyrl-RS"/>
            </w:rPr>
          </w:pPr>
        </w:p>
      </w:tc>
      <w:tc>
        <w:tcPr>
          <w:tcW w:w="2835" w:type="dxa"/>
          <w:vAlign w:val="center"/>
        </w:tcPr>
        <w:p w14:paraId="16A9373C" w14:textId="77777777" w:rsidR="00F76EB3" w:rsidRPr="000E4FD0" w:rsidRDefault="00F76EB3" w:rsidP="009A4808">
          <w:pPr>
            <w:pStyle w:val="Header"/>
            <w:tabs>
              <w:tab w:val="center" w:pos="2235"/>
              <w:tab w:val="right" w:pos="8046"/>
              <w:tab w:val="left" w:pos="9464"/>
            </w:tabs>
            <w:spacing w:before="360"/>
            <w:ind w:right="152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  <w:lang w:val="sr-Cyrl-BA"/>
            </w:rPr>
            <w:t>Страна</w: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begin"/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instrText xml:space="preserve"> PAGE  \* Arabic  \* MERGEFORMAT </w:instrTex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separate"/>
          </w:r>
          <w:r w:rsidR="00E601EF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t>2</w: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o</w: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  <w:lang w:val="sr-Cyrl-BA"/>
            </w:rPr>
            <w:t>д</w: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begin"/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instrText xml:space="preserve"> NUMPAGES  \* Arabic  \* MERGEFORMAT </w:instrTex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separate"/>
          </w:r>
          <w:r w:rsidR="00E601EF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t>5</w:t>
          </w:r>
          <w:r w:rsidRPr="000E4FD0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tc>
    </w:tr>
  </w:tbl>
  <w:p w14:paraId="6B28F170" w14:textId="77777777" w:rsidR="008F4AED" w:rsidRPr="00753040" w:rsidRDefault="00753040">
    <w:pPr>
      <w:pStyle w:val="Header"/>
      <w:rPr>
        <w:lang w:val="sr-Cyrl-BA"/>
      </w:rPr>
    </w:pPr>
    <w:r>
      <w:rPr>
        <w:lang w:val="sr-Cyrl-B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A5F81" w14:textId="77777777" w:rsidR="009A4808" w:rsidRDefault="009A4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D3C"/>
    <w:multiLevelType w:val="hybridMultilevel"/>
    <w:tmpl w:val="0EE24766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" w15:restartNumberingAfterBreak="0">
    <w:nsid w:val="056241AA"/>
    <w:multiLevelType w:val="hybridMultilevel"/>
    <w:tmpl w:val="56124E70"/>
    <w:lvl w:ilvl="0" w:tplc="E05CBD4E">
      <w:start w:val="1"/>
      <w:numFmt w:val="decimal"/>
      <w:pStyle w:val="a"/>
      <w:lvlText w:val="%1) "/>
      <w:lvlJc w:val="right"/>
      <w:pPr>
        <w:tabs>
          <w:tab w:val="num" w:pos="289"/>
        </w:tabs>
        <w:ind w:left="288" w:firstLine="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E508E"/>
    <w:multiLevelType w:val="hybridMultilevel"/>
    <w:tmpl w:val="3E383B8A"/>
    <w:lvl w:ilvl="0" w:tplc="6F42C6BE">
      <w:start w:val="1"/>
      <w:numFmt w:val="bullet"/>
      <w:pStyle w:val="1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772"/>
    <w:multiLevelType w:val="hybridMultilevel"/>
    <w:tmpl w:val="408CA254"/>
    <w:lvl w:ilvl="0" w:tplc="99CCC1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45B9"/>
    <w:multiLevelType w:val="hybridMultilevel"/>
    <w:tmpl w:val="2D881CE6"/>
    <w:lvl w:ilvl="0" w:tplc="99CCC1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6F16"/>
    <w:multiLevelType w:val="hybridMultilevel"/>
    <w:tmpl w:val="D3F4E84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42A1B38"/>
    <w:multiLevelType w:val="hybridMultilevel"/>
    <w:tmpl w:val="E62A61F4"/>
    <w:lvl w:ilvl="0" w:tplc="99CCC16C">
      <w:start w:val="1"/>
      <w:numFmt w:val="bullet"/>
      <w:lvlText w:val="•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5A2B49"/>
    <w:multiLevelType w:val="hybridMultilevel"/>
    <w:tmpl w:val="7F381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F0D98"/>
    <w:multiLevelType w:val="hybridMultilevel"/>
    <w:tmpl w:val="831A03FA"/>
    <w:lvl w:ilvl="0" w:tplc="99CCC1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0208"/>
    <w:multiLevelType w:val="hybridMultilevel"/>
    <w:tmpl w:val="31946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214FD"/>
    <w:multiLevelType w:val="hybridMultilevel"/>
    <w:tmpl w:val="AD6A4FD0"/>
    <w:lvl w:ilvl="0" w:tplc="37DC7214">
      <w:start w:val="2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483EC2"/>
    <w:multiLevelType w:val="multilevel"/>
    <w:tmpl w:val="2A126F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</w:lvl>
    <w:lvl w:ilvl="2">
      <w:start w:val="12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D337B5"/>
    <w:multiLevelType w:val="multilevel"/>
    <w:tmpl w:val="BADC19A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6"/>
      <w:numFmt w:val="decimal"/>
      <w:isLgl/>
      <w:lvlText w:val="%1.%2."/>
      <w:lvlJc w:val="left"/>
      <w:pPr>
        <w:ind w:left="600" w:hanging="54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140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</w:lvl>
  </w:abstractNum>
  <w:abstractNum w:abstractNumId="13" w15:restartNumberingAfterBreak="0">
    <w:nsid w:val="6817166B"/>
    <w:multiLevelType w:val="hybridMultilevel"/>
    <w:tmpl w:val="AE1046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EB135F"/>
    <w:multiLevelType w:val="multilevel"/>
    <w:tmpl w:val="F75ABB56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720"/>
        </w:tabs>
        <w:ind w:left="720" w:hanging="436"/>
      </w:p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B514190"/>
    <w:multiLevelType w:val="hybridMultilevel"/>
    <w:tmpl w:val="CDBA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64157"/>
    <w:multiLevelType w:val="hybridMultilevel"/>
    <w:tmpl w:val="DA8A65D0"/>
    <w:lvl w:ilvl="0" w:tplc="99CCC1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426D9"/>
    <w:multiLevelType w:val="hybridMultilevel"/>
    <w:tmpl w:val="3614036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E8451BD"/>
    <w:multiLevelType w:val="multilevel"/>
    <w:tmpl w:val="184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6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2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2"/>
    <w:rsid w:val="0008584B"/>
    <w:rsid w:val="000A1AAA"/>
    <w:rsid w:val="000E4FD0"/>
    <w:rsid w:val="00144284"/>
    <w:rsid w:val="00175D57"/>
    <w:rsid w:val="001B36EB"/>
    <w:rsid w:val="001C3420"/>
    <w:rsid w:val="001F5AA6"/>
    <w:rsid w:val="00216133"/>
    <w:rsid w:val="0033234D"/>
    <w:rsid w:val="003464E4"/>
    <w:rsid w:val="00372100"/>
    <w:rsid w:val="003722E6"/>
    <w:rsid w:val="003824A7"/>
    <w:rsid w:val="003E5898"/>
    <w:rsid w:val="003F24FE"/>
    <w:rsid w:val="00421A2F"/>
    <w:rsid w:val="0045474B"/>
    <w:rsid w:val="004E0FD9"/>
    <w:rsid w:val="004F0B2F"/>
    <w:rsid w:val="004F115C"/>
    <w:rsid w:val="0052769F"/>
    <w:rsid w:val="005372FF"/>
    <w:rsid w:val="00550E3D"/>
    <w:rsid w:val="00582915"/>
    <w:rsid w:val="00591D05"/>
    <w:rsid w:val="005B7C7D"/>
    <w:rsid w:val="005E745C"/>
    <w:rsid w:val="005F2379"/>
    <w:rsid w:val="006624D9"/>
    <w:rsid w:val="00677181"/>
    <w:rsid w:val="00680861"/>
    <w:rsid w:val="0072093C"/>
    <w:rsid w:val="007246F6"/>
    <w:rsid w:val="007328FD"/>
    <w:rsid w:val="00753040"/>
    <w:rsid w:val="0078221C"/>
    <w:rsid w:val="0083225C"/>
    <w:rsid w:val="00834EA7"/>
    <w:rsid w:val="008C3594"/>
    <w:rsid w:val="008E4463"/>
    <w:rsid w:val="008F4AED"/>
    <w:rsid w:val="00906AB4"/>
    <w:rsid w:val="009510CA"/>
    <w:rsid w:val="009514D5"/>
    <w:rsid w:val="009A4808"/>
    <w:rsid w:val="009F4C1A"/>
    <w:rsid w:val="00A002EC"/>
    <w:rsid w:val="00A0286D"/>
    <w:rsid w:val="00A612CC"/>
    <w:rsid w:val="00A70B1D"/>
    <w:rsid w:val="00AE6034"/>
    <w:rsid w:val="00B86DC5"/>
    <w:rsid w:val="00BC7D40"/>
    <w:rsid w:val="00BD1C54"/>
    <w:rsid w:val="00BF3DBB"/>
    <w:rsid w:val="00C17F32"/>
    <w:rsid w:val="00C3325F"/>
    <w:rsid w:val="00C43748"/>
    <w:rsid w:val="00C72242"/>
    <w:rsid w:val="00CF60CA"/>
    <w:rsid w:val="00D357D9"/>
    <w:rsid w:val="00D42D28"/>
    <w:rsid w:val="00D618F6"/>
    <w:rsid w:val="00D65C7D"/>
    <w:rsid w:val="00D70991"/>
    <w:rsid w:val="00D95307"/>
    <w:rsid w:val="00DF780F"/>
    <w:rsid w:val="00E601EF"/>
    <w:rsid w:val="00E62628"/>
    <w:rsid w:val="00E67756"/>
    <w:rsid w:val="00E94507"/>
    <w:rsid w:val="00E96060"/>
    <w:rsid w:val="00F657C4"/>
    <w:rsid w:val="00F76EB3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6EA58"/>
  <w15:chartTrackingRefBased/>
  <w15:docId w15:val="{998DCDD7-5979-4E3E-A64B-C91269A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7F32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7F32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брајање"/>
    <w:rsid w:val="00C17F32"/>
    <w:pPr>
      <w:numPr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1">
    <w:name w:val="Листа_1"/>
    <w:basedOn w:val="Normal"/>
    <w:rsid w:val="00C17F32"/>
    <w:pPr>
      <w:numPr>
        <w:numId w:val="10"/>
      </w:numPr>
      <w:spacing w:before="60"/>
      <w:jc w:val="both"/>
    </w:pPr>
    <w:rPr>
      <w:lang w:val="sr-Cyrl-CS" w:eastAsia="en-US"/>
    </w:rPr>
  </w:style>
  <w:style w:type="paragraph" w:customStyle="1" w:styleId="10">
    <w:name w:val="Подтачка_1"/>
    <w:basedOn w:val="Normal"/>
    <w:autoRedefine/>
    <w:rsid w:val="00C17F32"/>
    <w:pPr>
      <w:keepNext/>
      <w:spacing w:before="120"/>
      <w:jc w:val="both"/>
    </w:pPr>
    <w:rPr>
      <w:b/>
      <w:lang w:val="sr-Cyrl-CS" w:eastAsia="en-US"/>
    </w:rPr>
  </w:style>
  <w:style w:type="paragraph" w:customStyle="1" w:styleId="Default">
    <w:name w:val="Default"/>
    <w:rsid w:val="00C17F3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GB"/>
    </w:rPr>
  </w:style>
  <w:style w:type="paragraph" w:customStyle="1" w:styleId="a0">
    <w:name w:val="Одредба"/>
    <w:basedOn w:val="BodyText"/>
    <w:rsid w:val="00C17F32"/>
    <w:pPr>
      <w:spacing w:before="120" w:after="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C17F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7F3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semiHidden/>
    <w:rsid w:val="00C17F32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semiHidden/>
    <w:rsid w:val="00C17F32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C17F32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17F32"/>
    <w:pPr>
      <w:ind w:left="720"/>
      <w:contextualSpacing/>
    </w:pPr>
  </w:style>
  <w:style w:type="table" w:styleId="TableGrid">
    <w:name w:val="Table Grid"/>
    <w:basedOn w:val="TableNormal"/>
    <w:uiPriority w:val="39"/>
    <w:rsid w:val="00C1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15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F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15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GridTable5Dark-Accent1">
    <w:name w:val="Grid Table 5 Dark Accent 1"/>
    <w:basedOn w:val="TableNormal"/>
    <w:uiPriority w:val="50"/>
    <w:rsid w:val="008F4A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8F4A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dcterms:created xsi:type="dcterms:W3CDTF">2024-08-27T07:22:00Z</dcterms:created>
  <dcterms:modified xsi:type="dcterms:W3CDTF">2024-08-27T07:22:00Z</dcterms:modified>
</cp:coreProperties>
</file>